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BFEB" w14:textId="285C78AA" w:rsidR="00AF6569" w:rsidRDefault="00AF6569" w:rsidP="00AF6569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>
        <w:rPr>
          <w:b/>
        </w:rPr>
        <w:t>Cours de droit des sûretés</w:t>
      </w:r>
    </w:p>
    <w:p w14:paraId="6E5B4587" w14:textId="655CF776" w:rsidR="00AF6569" w:rsidRDefault="00AF6569" w:rsidP="00AF6569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>
        <w:rPr>
          <w:b/>
        </w:rPr>
        <w:t>B. Waltz-Teracol</w:t>
      </w:r>
    </w:p>
    <w:p w14:paraId="7E8DCFA5" w14:textId="77777777" w:rsidR="00AF6569" w:rsidRDefault="00AF6569" w:rsidP="00733A26">
      <w:pPr>
        <w:spacing w:line="240" w:lineRule="auto"/>
        <w:rPr>
          <w:b/>
        </w:rPr>
      </w:pPr>
    </w:p>
    <w:p w14:paraId="13009B22" w14:textId="23595C36" w:rsidR="0072295D" w:rsidRDefault="00B31C32" w:rsidP="00733A26">
      <w:pPr>
        <w:spacing w:line="240" w:lineRule="auto"/>
        <w:rPr>
          <w:b/>
        </w:rPr>
      </w:pPr>
      <w:r w:rsidRPr="0072295D">
        <w:rPr>
          <w:b/>
        </w:rPr>
        <w:t>Partie 1. Les sûretés personnelles</w:t>
      </w:r>
    </w:p>
    <w:p w14:paraId="5B599949" w14:textId="77777777" w:rsidR="00733A26" w:rsidRPr="0072295D" w:rsidRDefault="00733A26" w:rsidP="00733A26">
      <w:pPr>
        <w:spacing w:line="240" w:lineRule="auto"/>
        <w:rPr>
          <w:b/>
        </w:rPr>
      </w:pPr>
    </w:p>
    <w:p w14:paraId="08F08357" w14:textId="68F1E7E0" w:rsidR="002B3EBA" w:rsidRDefault="00B31C32" w:rsidP="00733A26">
      <w:pPr>
        <w:spacing w:line="240" w:lineRule="auto"/>
        <w:rPr>
          <w:u w:val="single"/>
        </w:rPr>
      </w:pPr>
      <w:r w:rsidRPr="0072295D">
        <w:rPr>
          <w:u w:val="single"/>
        </w:rPr>
        <w:t>Chapitre 1. Le cautionnement</w:t>
      </w:r>
    </w:p>
    <w:p w14:paraId="175A5E03" w14:textId="77777777" w:rsidR="00733A26" w:rsidRPr="00733A26" w:rsidRDefault="00733A26" w:rsidP="00733A26">
      <w:pPr>
        <w:spacing w:line="240" w:lineRule="auto"/>
        <w:rPr>
          <w:u w:val="single"/>
        </w:rPr>
      </w:pPr>
    </w:p>
    <w:p w14:paraId="7D251013" w14:textId="515E5C5F" w:rsidR="00AA3DCD" w:rsidRPr="0072295D" w:rsidRDefault="00664102" w:rsidP="00733A26">
      <w:pPr>
        <w:spacing w:line="240" w:lineRule="auto"/>
      </w:pPr>
      <w:bookmarkStart w:id="0" w:name="_Toc308775799"/>
      <w:r>
        <w:t>Section 1</w:t>
      </w:r>
      <w:r w:rsidR="00DA731C">
        <w:t>.</w:t>
      </w:r>
      <w:r>
        <w:t xml:space="preserve"> Les c</w:t>
      </w:r>
      <w:r w:rsidR="0072295D" w:rsidRPr="0072295D">
        <w:t>onditions de f</w:t>
      </w:r>
      <w:r w:rsidR="00A73DA7" w:rsidRPr="0072295D">
        <w:t>ormation</w:t>
      </w:r>
      <w:r w:rsidR="001F0CCB" w:rsidRPr="0072295D">
        <w:t xml:space="preserve"> du cautionnement</w:t>
      </w:r>
      <w:bookmarkEnd w:id="0"/>
    </w:p>
    <w:p w14:paraId="7E3F9A01" w14:textId="2DC6BF5F" w:rsidR="00D1242D" w:rsidRDefault="00664102" w:rsidP="00733A26">
      <w:pPr>
        <w:spacing w:line="240" w:lineRule="auto"/>
      </w:pPr>
      <w:r>
        <w:t>Section 2</w:t>
      </w:r>
      <w:r w:rsidR="00DA731C">
        <w:t>.</w:t>
      </w:r>
      <w:r>
        <w:t xml:space="preserve"> Les e</w:t>
      </w:r>
      <w:r w:rsidR="001F0CCB" w:rsidRPr="0072295D">
        <w:t>ffets du cautionnement</w:t>
      </w:r>
    </w:p>
    <w:p w14:paraId="5D999F90" w14:textId="77777777" w:rsidR="00D1242D" w:rsidRPr="00D1242D" w:rsidRDefault="00D1242D" w:rsidP="00733A26">
      <w:pPr>
        <w:spacing w:line="240" w:lineRule="auto"/>
        <w:rPr>
          <w:rFonts w:eastAsia="Times" w:cs="Times New Roman"/>
        </w:rPr>
      </w:pPr>
    </w:p>
    <w:p w14:paraId="7934ED22" w14:textId="67D25EDA" w:rsidR="008513AC" w:rsidRDefault="0072295D" w:rsidP="00733A26">
      <w:pPr>
        <w:spacing w:line="240" w:lineRule="auto"/>
        <w:rPr>
          <w:u w:val="single"/>
        </w:rPr>
      </w:pPr>
      <w:r w:rsidRPr="00D1242D">
        <w:rPr>
          <w:u w:val="single"/>
        </w:rPr>
        <w:t xml:space="preserve">Chapitre </w:t>
      </w:r>
      <w:r w:rsidR="006D2417">
        <w:rPr>
          <w:u w:val="single"/>
        </w:rPr>
        <w:t>2.</w:t>
      </w:r>
      <w:bookmarkStart w:id="1" w:name="_GoBack"/>
      <w:bookmarkEnd w:id="1"/>
      <w:r w:rsidR="003457F4" w:rsidRPr="00D1242D">
        <w:rPr>
          <w:u w:val="single"/>
        </w:rPr>
        <w:t xml:space="preserve"> Les </w:t>
      </w:r>
      <w:r w:rsidR="00595A2A" w:rsidRPr="00D1242D">
        <w:rPr>
          <w:u w:val="single"/>
        </w:rPr>
        <w:t>sûretés personnelles non accessoires</w:t>
      </w:r>
    </w:p>
    <w:p w14:paraId="00D5606D" w14:textId="77777777" w:rsidR="00733A26" w:rsidRPr="00733A26" w:rsidRDefault="00733A26" w:rsidP="00733A26">
      <w:pPr>
        <w:spacing w:line="240" w:lineRule="auto"/>
        <w:rPr>
          <w:u w:val="single"/>
        </w:rPr>
      </w:pPr>
    </w:p>
    <w:p w14:paraId="5146ED19" w14:textId="2A424A87" w:rsidR="006A4A83" w:rsidRPr="006C1286" w:rsidRDefault="003457F4" w:rsidP="009E01E1">
      <w:pPr>
        <w:pStyle w:val="Titre3"/>
        <w:spacing w:line="240" w:lineRule="auto"/>
        <w:rPr>
          <w:b w:val="0"/>
          <w:sz w:val="24"/>
          <w:szCs w:val="24"/>
        </w:rPr>
      </w:pPr>
      <w:r w:rsidRPr="006C1286">
        <w:rPr>
          <w:b w:val="0"/>
          <w:sz w:val="24"/>
          <w:szCs w:val="24"/>
        </w:rPr>
        <w:t>S</w:t>
      </w:r>
      <w:r w:rsidR="00DA731C">
        <w:rPr>
          <w:b w:val="0"/>
          <w:sz w:val="24"/>
          <w:szCs w:val="24"/>
        </w:rPr>
        <w:t>ection 1.</w:t>
      </w:r>
      <w:r w:rsidRPr="006C1286">
        <w:rPr>
          <w:b w:val="0"/>
          <w:sz w:val="24"/>
          <w:szCs w:val="24"/>
        </w:rPr>
        <w:t xml:space="preserve"> </w:t>
      </w:r>
      <w:r w:rsidR="00562A11" w:rsidRPr="006C1286">
        <w:rPr>
          <w:b w:val="0"/>
          <w:sz w:val="24"/>
          <w:szCs w:val="24"/>
        </w:rPr>
        <w:t>La garantie autonome</w:t>
      </w:r>
    </w:p>
    <w:p w14:paraId="53C7D7D6" w14:textId="32DEF907" w:rsidR="006203AA" w:rsidRPr="006C1286" w:rsidRDefault="00DA731C" w:rsidP="009E01E1">
      <w:pPr>
        <w:pStyle w:val="Titre3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Section 2.</w:t>
      </w:r>
      <w:r w:rsidR="003457F4" w:rsidRPr="006C1286">
        <w:rPr>
          <w:b w:val="0"/>
          <w:sz w:val="24"/>
          <w:szCs w:val="24"/>
        </w:rPr>
        <w:t xml:space="preserve"> La lettre d’intention</w:t>
      </w:r>
    </w:p>
    <w:p w14:paraId="7749F947" w14:textId="77777777" w:rsidR="006203AA" w:rsidRPr="006203AA" w:rsidRDefault="006203AA" w:rsidP="009E01E1">
      <w:pPr>
        <w:spacing w:line="240" w:lineRule="auto"/>
      </w:pPr>
    </w:p>
    <w:p w14:paraId="0775A2C8" w14:textId="722CA462" w:rsidR="00FF5BFC" w:rsidRDefault="00646738" w:rsidP="009E01E1">
      <w:pPr>
        <w:spacing w:line="240" w:lineRule="auto"/>
        <w:rPr>
          <w:b/>
        </w:rPr>
      </w:pPr>
      <w:r w:rsidRPr="008B2012">
        <w:rPr>
          <w:b/>
        </w:rPr>
        <w:t>Partie 2 –</w:t>
      </w:r>
      <w:r w:rsidR="00B90565" w:rsidRPr="008B2012">
        <w:rPr>
          <w:b/>
        </w:rPr>
        <w:t xml:space="preserve"> L</w:t>
      </w:r>
      <w:r w:rsidRPr="008B2012">
        <w:rPr>
          <w:b/>
        </w:rPr>
        <w:t>es sûretés réelles</w:t>
      </w:r>
    </w:p>
    <w:p w14:paraId="4C428BCA" w14:textId="77777777" w:rsidR="009E01E1" w:rsidRDefault="009E01E1" w:rsidP="009E01E1">
      <w:pPr>
        <w:spacing w:line="240" w:lineRule="auto"/>
        <w:rPr>
          <w:b/>
          <w:u w:val="single"/>
        </w:rPr>
      </w:pPr>
    </w:p>
    <w:p w14:paraId="6C299C31" w14:textId="04B68D02" w:rsidR="008B22F3" w:rsidRPr="002F2EA3" w:rsidRDefault="00BB3BCB" w:rsidP="009E01E1">
      <w:pPr>
        <w:spacing w:line="240" w:lineRule="auto"/>
        <w:rPr>
          <w:u w:val="single"/>
        </w:rPr>
      </w:pPr>
      <w:r>
        <w:rPr>
          <w:u w:val="single"/>
        </w:rPr>
        <w:t>Chapitre 1.</w:t>
      </w:r>
      <w:r w:rsidR="008B22F3" w:rsidRPr="002F2EA3">
        <w:rPr>
          <w:u w:val="single"/>
        </w:rPr>
        <w:t xml:space="preserve"> Le gage</w:t>
      </w:r>
      <w:r w:rsidR="00983846" w:rsidRPr="002F2EA3">
        <w:rPr>
          <w:u w:val="single"/>
        </w:rPr>
        <w:t xml:space="preserve"> </w:t>
      </w:r>
    </w:p>
    <w:p w14:paraId="374C7399" w14:textId="77777777" w:rsidR="009E01E1" w:rsidRDefault="009E01E1" w:rsidP="009E01E1">
      <w:pPr>
        <w:spacing w:line="240" w:lineRule="auto"/>
        <w:rPr>
          <w:b/>
          <w:u w:val="single"/>
        </w:rPr>
      </w:pPr>
    </w:p>
    <w:p w14:paraId="0AFB90E6" w14:textId="4324C210" w:rsidR="009E01E1" w:rsidRPr="009E01E1" w:rsidRDefault="009E01E1" w:rsidP="009E01E1">
      <w:pPr>
        <w:spacing w:line="240" w:lineRule="auto"/>
      </w:pPr>
      <w:r w:rsidRPr="009E01E1">
        <w:t>Section 1. Le gage des meubles corporels</w:t>
      </w:r>
    </w:p>
    <w:p w14:paraId="07931859" w14:textId="1E779DB9" w:rsidR="00C42FE4" w:rsidRDefault="009E01E1" w:rsidP="002F2EA3">
      <w:pPr>
        <w:spacing w:line="240" w:lineRule="auto"/>
      </w:pPr>
      <w:r w:rsidRPr="009E01E1">
        <w:t>Section 2. Le gage immobilier</w:t>
      </w:r>
    </w:p>
    <w:p w14:paraId="6DEA9766" w14:textId="77777777" w:rsidR="002F2EA3" w:rsidRDefault="002F2EA3" w:rsidP="002F2EA3">
      <w:pPr>
        <w:spacing w:line="240" w:lineRule="auto"/>
      </w:pPr>
    </w:p>
    <w:p w14:paraId="61B7B869" w14:textId="0949B0EB" w:rsidR="00AB7F99" w:rsidRPr="00134E31" w:rsidRDefault="00BB3BCB" w:rsidP="007157BE">
      <w:pPr>
        <w:rPr>
          <w:u w:val="single"/>
        </w:rPr>
      </w:pPr>
      <w:r>
        <w:rPr>
          <w:u w:val="single"/>
        </w:rPr>
        <w:t>Chapitre 2</w:t>
      </w:r>
      <w:r w:rsidR="002F2EA3" w:rsidRPr="002F2EA3">
        <w:rPr>
          <w:u w:val="single"/>
        </w:rPr>
        <w:t>. Le nantissement des meubles incorporels</w:t>
      </w:r>
    </w:p>
    <w:p w14:paraId="674B7CB0" w14:textId="77777777" w:rsidR="00BB3BCB" w:rsidRDefault="00BB3BCB" w:rsidP="00BB3BCB">
      <w:pPr>
        <w:spacing w:line="240" w:lineRule="auto"/>
      </w:pPr>
    </w:p>
    <w:p w14:paraId="4FF04060" w14:textId="238129B4" w:rsidR="00134E31" w:rsidRPr="009E01E1" w:rsidRDefault="00134E31" w:rsidP="00BB3BCB">
      <w:pPr>
        <w:spacing w:line="240" w:lineRule="auto"/>
      </w:pPr>
      <w:r w:rsidRPr="009E01E1">
        <w:t xml:space="preserve">Section </w:t>
      </w:r>
      <w:r>
        <w:t>1. Le nantissement de droit commun</w:t>
      </w:r>
    </w:p>
    <w:p w14:paraId="4EE28AF3" w14:textId="3A4C573F" w:rsidR="00134E31" w:rsidRDefault="00134E31" w:rsidP="00BB3BCB">
      <w:pPr>
        <w:spacing w:line="240" w:lineRule="auto"/>
      </w:pPr>
      <w:r>
        <w:t>Section 2. Le nantissement de compte</w:t>
      </w:r>
    </w:p>
    <w:p w14:paraId="088ACD3D" w14:textId="77777777" w:rsidR="00134E31" w:rsidRPr="00983846" w:rsidRDefault="00134E31" w:rsidP="00BB3BCB">
      <w:pPr>
        <w:spacing w:line="240" w:lineRule="auto"/>
        <w:rPr>
          <w:b/>
          <w:sz w:val="28"/>
          <w:szCs w:val="28"/>
        </w:rPr>
      </w:pPr>
    </w:p>
    <w:p w14:paraId="37D994F4" w14:textId="1CB48AA2" w:rsidR="008B22F3" w:rsidRPr="00134E31" w:rsidRDefault="00BB3BCB" w:rsidP="00BB3BCB">
      <w:pPr>
        <w:spacing w:line="240" w:lineRule="auto"/>
        <w:jc w:val="left"/>
        <w:rPr>
          <w:b/>
          <w:sz w:val="28"/>
          <w:szCs w:val="28"/>
          <w:u w:val="single"/>
        </w:rPr>
      </w:pPr>
      <w:r>
        <w:rPr>
          <w:u w:val="single"/>
        </w:rPr>
        <w:t>Chapitre 3.</w:t>
      </w:r>
      <w:r w:rsidR="008B22F3" w:rsidRPr="00134E31">
        <w:rPr>
          <w:u w:val="single"/>
        </w:rPr>
        <w:t xml:space="preserve"> L’hypothèque</w:t>
      </w:r>
    </w:p>
    <w:p w14:paraId="6B2C04FE" w14:textId="77777777" w:rsidR="00F90E6A" w:rsidRDefault="00F90E6A" w:rsidP="00BB3BCB">
      <w:pPr>
        <w:spacing w:line="240" w:lineRule="auto"/>
        <w:rPr>
          <w:rFonts w:cs="Times New Roman"/>
        </w:rPr>
      </w:pPr>
    </w:p>
    <w:p w14:paraId="50780DF7" w14:textId="668CC24F" w:rsidR="00BB3BCB" w:rsidRPr="00BB3BCB" w:rsidRDefault="00664102" w:rsidP="00BB3BCB">
      <w:pPr>
        <w:spacing w:line="240" w:lineRule="auto"/>
        <w:rPr>
          <w:rFonts w:eastAsia="Times" w:cs="Times New Roman"/>
        </w:rPr>
      </w:pPr>
      <w:r>
        <w:rPr>
          <w:rFonts w:eastAsia="Times" w:cs="Times New Roman"/>
        </w:rPr>
        <w:t>Section 1. Les c</w:t>
      </w:r>
      <w:r w:rsidR="00BB3BCB" w:rsidRPr="00BB3BCB">
        <w:rPr>
          <w:rFonts w:eastAsia="Times" w:cs="Times New Roman"/>
        </w:rPr>
        <w:t>onditions de formation de l’hypothèque conventionnelle</w:t>
      </w:r>
    </w:p>
    <w:p w14:paraId="43A9A36A" w14:textId="4D61C600" w:rsidR="00BB3BCB" w:rsidRPr="00BB3BCB" w:rsidRDefault="00664102" w:rsidP="00BB3BCB">
      <w:pPr>
        <w:spacing w:line="240" w:lineRule="auto"/>
        <w:rPr>
          <w:rFonts w:eastAsia="Times" w:cs="Times New Roman"/>
        </w:rPr>
      </w:pPr>
      <w:r>
        <w:rPr>
          <w:rFonts w:eastAsia="Times" w:cs="Times New Roman"/>
        </w:rPr>
        <w:t>Section 2. Les e</w:t>
      </w:r>
      <w:r w:rsidR="00BB3BCB" w:rsidRPr="00BB3BCB">
        <w:rPr>
          <w:rFonts w:eastAsia="Times" w:cs="Times New Roman"/>
        </w:rPr>
        <w:t>ffets de l’hypothèque conventionnelle</w:t>
      </w:r>
    </w:p>
    <w:p w14:paraId="3AC677D0" w14:textId="77777777" w:rsidR="005A3610" w:rsidRDefault="005A3610" w:rsidP="0001449B">
      <w:pPr>
        <w:spacing w:line="240" w:lineRule="auto"/>
      </w:pPr>
    </w:p>
    <w:p w14:paraId="3F49488C" w14:textId="0EB57999" w:rsidR="00BB3BCB" w:rsidRDefault="00BB3BCB" w:rsidP="0001449B">
      <w:pPr>
        <w:spacing w:line="240" w:lineRule="auto"/>
        <w:rPr>
          <w:u w:val="single"/>
        </w:rPr>
      </w:pPr>
      <w:r w:rsidRPr="008B2012">
        <w:rPr>
          <w:u w:val="single"/>
        </w:rPr>
        <w:t xml:space="preserve">Chapitre </w:t>
      </w:r>
      <w:r>
        <w:rPr>
          <w:u w:val="single"/>
        </w:rPr>
        <w:t>4</w:t>
      </w:r>
      <w:r w:rsidRPr="008B2012">
        <w:rPr>
          <w:u w:val="single"/>
        </w:rPr>
        <w:t>.  Le droit de rétention</w:t>
      </w:r>
    </w:p>
    <w:p w14:paraId="797108FC" w14:textId="77777777" w:rsidR="00BB3BCB" w:rsidRPr="00D31F3D" w:rsidRDefault="00BB3BCB" w:rsidP="0001449B">
      <w:pPr>
        <w:spacing w:line="240" w:lineRule="auto"/>
        <w:rPr>
          <w:u w:val="single"/>
        </w:rPr>
      </w:pPr>
    </w:p>
    <w:p w14:paraId="00729B7E" w14:textId="01623BE5" w:rsidR="00BB3BCB" w:rsidRPr="00D31F3D" w:rsidRDefault="00664102" w:rsidP="0001449B">
      <w:pPr>
        <w:pStyle w:val="Titre3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Section 1. Les c</w:t>
      </w:r>
      <w:r w:rsidR="00BB3BCB" w:rsidRPr="00D31F3D">
        <w:rPr>
          <w:b w:val="0"/>
          <w:sz w:val="24"/>
          <w:szCs w:val="24"/>
        </w:rPr>
        <w:t xml:space="preserve">onditions du droit de rétention </w:t>
      </w:r>
    </w:p>
    <w:p w14:paraId="47C3F2A3" w14:textId="034E24D7" w:rsidR="00BB3BCB" w:rsidRPr="00D31F3D" w:rsidRDefault="00664102" w:rsidP="0001449B">
      <w:pPr>
        <w:pStyle w:val="Titre3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Section 2. Les e</w:t>
      </w:r>
      <w:r w:rsidR="00BB3BCB" w:rsidRPr="00D31F3D">
        <w:rPr>
          <w:b w:val="0"/>
          <w:sz w:val="24"/>
          <w:szCs w:val="24"/>
        </w:rPr>
        <w:t xml:space="preserve">ffets du droit de rétention </w:t>
      </w:r>
    </w:p>
    <w:p w14:paraId="55372312" w14:textId="77777777" w:rsidR="00BB3BCB" w:rsidRDefault="00BB3BCB" w:rsidP="0001449B">
      <w:pPr>
        <w:spacing w:line="240" w:lineRule="auto"/>
      </w:pPr>
    </w:p>
    <w:p w14:paraId="02A23782" w14:textId="211C2B57" w:rsidR="0001449B" w:rsidRDefault="00DA731C" w:rsidP="0001449B">
      <w:pPr>
        <w:spacing w:line="240" w:lineRule="auto"/>
        <w:rPr>
          <w:u w:val="single"/>
        </w:rPr>
      </w:pPr>
      <w:r>
        <w:rPr>
          <w:u w:val="single"/>
        </w:rPr>
        <w:t>Chapitre 5.</w:t>
      </w:r>
      <w:r w:rsidR="0001449B" w:rsidRPr="0001449B">
        <w:rPr>
          <w:u w:val="single"/>
        </w:rPr>
        <w:t xml:space="preserve"> La propriété transférée à titre de garantie</w:t>
      </w:r>
    </w:p>
    <w:p w14:paraId="7378FB3B" w14:textId="77777777" w:rsidR="0001449B" w:rsidRPr="0001449B" w:rsidRDefault="0001449B" w:rsidP="0001449B">
      <w:pPr>
        <w:spacing w:line="240" w:lineRule="auto"/>
        <w:rPr>
          <w:u w:val="single"/>
        </w:rPr>
      </w:pPr>
    </w:p>
    <w:p w14:paraId="24382369" w14:textId="77777777" w:rsidR="0001449B" w:rsidRPr="0001449B" w:rsidRDefault="0001449B" w:rsidP="0001449B">
      <w:pPr>
        <w:pStyle w:val="Titre3"/>
        <w:spacing w:line="240" w:lineRule="auto"/>
        <w:rPr>
          <w:b w:val="0"/>
          <w:sz w:val="24"/>
          <w:szCs w:val="24"/>
        </w:rPr>
      </w:pPr>
      <w:r w:rsidRPr="0001449B">
        <w:rPr>
          <w:b w:val="0"/>
          <w:sz w:val="24"/>
          <w:szCs w:val="24"/>
        </w:rPr>
        <w:t>Section 1. La fiducie</w:t>
      </w:r>
    </w:p>
    <w:p w14:paraId="18B33AEE" w14:textId="77777777" w:rsidR="0001449B" w:rsidRPr="0001449B" w:rsidRDefault="0001449B" w:rsidP="0001449B">
      <w:pPr>
        <w:pStyle w:val="Titre3"/>
        <w:spacing w:line="240" w:lineRule="auto"/>
        <w:rPr>
          <w:b w:val="0"/>
          <w:sz w:val="24"/>
          <w:szCs w:val="24"/>
        </w:rPr>
      </w:pPr>
      <w:r w:rsidRPr="0001449B">
        <w:rPr>
          <w:b w:val="0"/>
          <w:sz w:val="24"/>
          <w:szCs w:val="24"/>
        </w:rPr>
        <w:t>Section 2. La vente à réméré</w:t>
      </w:r>
    </w:p>
    <w:p w14:paraId="7350ED08" w14:textId="77777777" w:rsidR="0001449B" w:rsidRPr="0001449B" w:rsidRDefault="0001449B" w:rsidP="0001449B">
      <w:pPr>
        <w:spacing w:line="240" w:lineRule="auto"/>
        <w:rPr>
          <w:u w:val="single"/>
        </w:rPr>
      </w:pPr>
    </w:p>
    <w:p w14:paraId="34383DA7" w14:textId="1535D927" w:rsidR="0084016F" w:rsidRPr="0001449B" w:rsidRDefault="00DA731C" w:rsidP="0001449B">
      <w:pPr>
        <w:pStyle w:val="Titre3"/>
        <w:spacing w:line="240" w:lineRule="auto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Chapitre 6</w:t>
      </w:r>
      <w:r w:rsidR="0001449B" w:rsidRPr="0001449B">
        <w:rPr>
          <w:b w:val="0"/>
          <w:sz w:val="24"/>
          <w:szCs w:val="24"/>
          <w:u w:val="single"/>
        </w:rPr>
        <w:t xml:space="preserve">. </w:t>
      </w:r>
      <w:r w:rsidR="0084016F" w:rsidRPr="0001449B">
        <w:rPr>
          <w:b w:val="0"/>
          <w:sz w:val="24"/>
          <w:szCs w:val="24"/>
          <w:u w:val="single"/>
        </w:rPr>
        <w:t>La propriété retenue à titre de garantie</w:t>
      </w:r>
    </w:p>
    <w:p w14:paraId="736E8529" w14:textId="77777777" w:rsidR="009F473C" w:rsidRPr="0001449B" w:rsidRDefault="009F473C" w:rsidP="0001449B">
      <w:pPr>
        <w:spacing w:line="240" w:lineRule="auto"/>
        <w:rPr>
          <w:rFonts w:ascii="Times" w:hAnsi="Times" w:cs="Times"/>
        </w:rPr>
      </w:pPr>
    </w:p>
    <w:p w14:paraId="7F9E1573" w14:textId="034B0764" w:rsidR="006C5721" w:rsidRPr="0001449B" w:rsidRDefault="0001449B" w:rsidP="0001449B">
      <w:pPr>
        <w:pStyle w:val="Titre4"/>
        <w:spacing w:line="240" w:lineRule="auto"/>
        <w:rPr>
          <w:b w:val="0"/>
          <w:sz w:val="24"/>
          <w:szCs w:val="24"/>
        </w:rPr>
      </w:pPr>
      <w:r w:rsidRPr="0001449B">
        <w:rPr>
          <w:b w:val="0"/>
          <w:sz w:val="24"/>
          <w:szCs w:val="24"/>
        </w:rPr>
        <w:t>Section 1.</w:t>
      </w:r>
      <w:r w:rsidR="006C5721" w:rsidRPr="0001449B">
        <w:rPr>
          <w:b w:val="0"/>
          <w:sz w:val="24"/>
          <w:szCs w:val="24"/>
        </w:rPr>
        <w:t xml:space="preserve"> Le crédit-bail </w:t>
      </w:r>
    </w:p>
    <w:p w14:paraId="154230B7" w14:textId="6837A0A1" w:rsidR="009F473C" w:rsidRPr="0001449B" w:rsidRDefault="0001449B" w:rsidP="00E71CE3">
      <w:pPr>
        <w:pStyle w:val="Titre4"/>
        <w:spacing w:line="240" w:lineRule="auto"/>
        <w:rPr>
          <w:b w:val="0"/>
          <w:sz w:val="24"/>
          <w:szCs w:val="24"/>
        </w:rPr>
      </w:pPr>
      <w:r w:rsidRPr="0001449B">
        <w:rPr>
          <w:b w:val="0"/>
          <w:sz w:val="24"/>
          <w:szCs w:val="24"/>
        </w:rPr>
        <w:t xml:space="preserve">Section 2. </w:t>
      </w:r>
      <w:r w:rsidR="009F473C" w:rsidRPr="0001449B">
        <w:rPr>
          <w:b w:val="0"/>
          <w:sz w:val="24"/>
          <w:szCs w:val="24"/>
        </w:rPr>
        <w:t xml:space="preserve">La clause de réserve de propriété </w:t>
      </w:r>
    </w:p>
    <w:p w14:paraId="746BF0AA" w14:textId="77777777" w:rsidR="002B1C7B" w:rsidRDefault="002B1C7B" w:rsidP="00E71CE3">
      <w:pPr>
        <w:spacing w:line="240" w:lineRule="auto"/>
      </w:pPr>
    </w:p>
    <w:p w14:paraId="767B03EE" w14:textId="03E8EA1F" w:rsidR="00E71CE3" w:rsidRDefault="00DA731C" w:rsidP="00E71CE3">
      <w:pPr>
        <w:spacing w:line="240" w:lineRule="auto"/>
        <w:rPr>
          <w:u w:val="single"/>
        </w:rPr>
      </w:pPr>
      <w:r>
        <w:rPr>
          <w:u w:val="single"/>
        </w:rPr>
        <w:t>Chapitre 7</w:t>
      </w:r>
      <w:r w:rsidR="00E71CE3" w:rsidRPr="00E71CE3">
        <w:rPr>
          <w:u w:val="single"/>
        </w:rPr>
        <w:t>. Les privilèges</w:t>
      </w:r>
    </w:p>
    <w:p w14:paraId="5E2ACDF5" w14:textId="77777777" w:rsidR="00E71CE3" w:rsidRPr="00E71CE3" w:rsidRDefault="00E71CE3" w:rsidP="00E71CE3">
      <w:pPr>
        <w:spacing w:line="240" w:lineRule="auto"/>
        <w:rPr>
          <w:u w:val="single"/>
        </w:rPr>
      </w:pPr>
    </w:p>
    <w:p w14:paraId="6852BD2A" w14:textId="469971A5" w:rsidR="00E71CE3" w:rsidRDefault="00E71CE3" w:rsidP="00E71CE3">
      <w:pPr>
        <w:spacing w:line="240" w:lineRule="auto"/>
      </w:pPr>
      <w:r>
        <w:t>Section 1. Les privilèges mobiliers</w:t>
      </w:r>
    </w:p>
    <w:p w14:paraId="44F903CB" w14:textId="11C133DD" w:rsidR="006C15BD" w:rsidRPr="00AF6569" w:rsidRDefault="00E71CE3" w:rsidP="00AF6569">
      <w:pPr>
        <w:spacing w:line="240" w:lineRule="auto"/>
      </w:pPr>
      <w:r>
        <w:t>Section 2. Les privilèges immobiliers</w:t>
      </w:r>
    </w:p>
    <w:sectPr w:rsidR="006C15BD" w:rsidRPr="00AF6569" w:rsidSect="00AF6569">
      <w:footerReference w:type="even" r:id="rId8"/>
      <w:footerReference w:type="default" r:id="rId9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7B0ED" w14:textId="77777777" w:rsidR="0001449B" w:rsidRDefault="0001449B" w:rsidP="00F730A5">
      <w:r>
        <w:separator/>
      </w:r>
    </w:p>
  </w:endnote>
  <w:endnote w:type="continuationSeparator" w:id="0">
    <w:p w14:paraId="586E39E5" w14:textId="77777777" w:rsidR="0001449B" w:rsidRDefault="0001449B" w:rsidP="00F7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91D50" w14:textId="77777777" w:rsidR="0001449B" w:rsidRDefault="0001449B" w:rsidP="004677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881B9FE" w14:textId="77777777" w:rsidR="0001449B" w:rsidRDefault="0001449B" w:rsidP="004677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FA4D" w14:textId="77777777" w:rsidR="0001449B" w:rsidRDefault="0001449B" w:rsidP="004677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D241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BF7645" w14:textId="77777777" w:rsidR="0001449B" w:rsidRDefault="0001449B" w:rsidP="004677C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D0D72" w14:textId="77777777" w:rsidR="0001449B" w:rsidRDefault="0001449B" w:rsidP="00F730A5">
      <w:r>
        <w:separator/>
      </w:r>
    </w:p>
  </w:footnote>
  <w:footnote w:type="continuationSeparator" w:id="0">
    <w:p w14:paraId="3B929683" w14:textId="77777777" w:rsidR="0001449B" w:rsidRDefault="0001449B" w:rsidP="00F7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D1EC8"/>
    <w:multiLevelType w:val="hybridMultilevel"/>
    <w:tmpl w:val="007E24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5547"/>
    <w:multiLevelType w:val="hybridMultilevel"/>
    <w:tmpl w:val="B3D8E8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956"/>
    <w:multiLevelType w:val="hybridMultilevel"/>
    <w:tmpl w:val="EE12A6E4"/>
    <w:lvl w:ilvl="0" w:tplc="F66078C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96591"/>
    <w:multiLevelType w:val="hybridMultilevel"/>
    <w:tmpl w:val="B78274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E7C2D"/>
    <w:multiLevelType w:val="hybridMultilevel"/>
    <w:tmpl w:val="361672A6"/>
    <w:lvl w:ilvl="0" w:tplc="B61014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275A"/>
    <w:multiLevelType w:val="hybridMultilevel"/>
    <w:tmpl w:val="15049536"/>
    <w:lvl w:ilvl="0" w:tplc="BD4484B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430AE"/>
    <w:multiLevelType w:val="hybridMultilevel"/>
    <w:tmpl w:val="5BE6D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27908"/>
    <w:multiLevelType w:val="hybridMultilevel"/>
    <w:tmpl w:val="2546760A"/>
    <w:lvl w:ilvl="0" w:tplc="4AB0D4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033BC"/>
    <w:multiLevelType w:val="hybridMultilevel"/>
    <w:tmpl w:val="C26AFD5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07461"/>
    <w:multiLevelType w:val="hybridMultilevel"/>
    <w:tmpl w:val="8468F2C8"/>
    <w:lvl w:ilvl="0" w:tplc="A002F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3009E"/>
    <w:multiLevelType w:val="hybridMultilevel"/>
    <w:tmpl w:val="E334CA06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73F8C"/>
    <w:multiLevelType w:val="hybridMultilevel"/>
    <w:tmpl w:val="3B9EAC90"/>
    <w:lvl w:ilvl="0" w:tplc="7636951E">
      <w:start w:val="3"/>
      <w:numFmt w:val="bullet"/>
      <w:lvlText w:val="-"/>
      <w:lvlJc w:val="left"/>
      <w:pPr>
        <w:ind w:left="720" w:hanging="360"/>
      </w:pPr>
      <w:rPr>
        <w:rFonts w:ascii="Verdana" w:eastAsia="Time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46886"/>
    <w:multiLevelType w:val="multilevel"/>
    <w:tmpl w:val="2E3ADCB8"/>
    <w:lvl w:ilvl="0">
      <w:start w:val="1"/>
      <w:numFmt w:val="decimal"/>
      <w:suff w:val="space"/>
      <w:lvlText w:val="Parti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nothing"/>
      <w:lvlText w:val="Titre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hapitre %3"/>
      <w:lvlJc w:val="left"/>
      <w:pPr>
        <w:ind w:left="1986" w:firstLine="0"/>
      </w:pPr>
      <w:rPr>
        <w:rFonts w:hint="default"/>
      </w:rPr>
    </w:lvl>
    <w:lvl w:ilvl="3">
      <w:start w:val="1"/>
      <w:numFmt w:val="decimal"/>
      <w:suff w:val="nothing"/>
      <w:lvlText w:val="Section %4 "/>
      <w:lvlJc w:val="left"/>
      <w:pPr>
        <w:ind w:left="0" w:firstLine="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u w:val="none"/>
        <w:vertAlign w:val="baseline"/>
        <w:em w:val="none"/>
      </w:rPr>
    </w:lvl>
    <w:lvl w:ilvl="4">
      <w:start w:val="1"/>
      <w:numFmt w:val="decimal"/>
      <w:pStyle w:val="Titre5"/>
      <w:suff w:val="nothing"/>
      <w:lvlText w:val="§ %5. "/>
      <w:lvlJc w:val="left"/>
      <w:pPr>
        <w:ind w:left="284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suff w:val="nothing"/>
      <w:lvlText w:val="%6. "/>
      <w:lvlJc w:val="left"/>
      <w:pPr>
        <w:ind w:left="0" w:firstLine="0"/>
      </w:pPr>
      <w:rPr>
        <w:rFonts w:hint="default"/>
        <w:i w:val="0"/>
        <w:iCs w:val="0"/>
      </w:rPr>
    </w:lvl>
    <w:lvl w:ilvl="6">
      <w:start w:val="1"/>
      <w:numFmt w:val="decimal"/>
      <w:pStyle w:val="Titre7"/>
      <w:suff w:val="nothing"/>
      <w:lvlText w:val="%7. "/>
      <w:lvlJc w:val="left"/>
      <w:pPr>
        <w:ind w:left="142" w:firstLine="0"/>
      </w:pPr>
      <w:rPr>
        <w:rFonts w:ascii="Verdana" w:hAnsi="Verdana" w:hint="default"/>
        <w:b/>
        <w:i w:val="0"/>
        <w:sz w:val="24"/>
      </w:rPr>
    </w:lvl>
    <w:lvl w:ilvl="7">
      <w:start w:val="1"/>
      <w:numFmt w:val="lowerLetter"/>
      <w:pStyle w:val="Titre8"/>
      <w:suff w:val="nothing"/>
      <w:lvlText w:val=" %8. "/>
      <w:lvlJc w:val="left"/>
      <w:pPr>
        <w:ind w:left="0" w:firstLine="0"/>
      </w:pPr>
      <w:rPr>
        <w:rFonts w:ascii="Verdana" w:hAnsi="Verdana" w:hint="default"/>
        <w:b w:val="0"/>
        <w:i/>
        <w:sz w:val="22"/>
      </w:rPr>
    </w:lvl>
    <w:lvl w:ilvl="8">
      <w:start w:val="1"/>
      <w:numFmt w:val="none"/>
      <w:suff w:val="nothing"/>
      <w:lvlText w:val="CHAPITRE PRELIMINAIRE"/>
      <w:lvlJc w:val="left"/>
      <w:pPr>
        <w:ind w:left="0" w:firstLine="0"/>
      </w:pPr>
      <w:rPr>
        <w:rFonts w:hint="default"/>
      </w:rPr>
    </w:lvl>
  </w:abstractNum>
  <w:abstractNum w:abstractNumId="14">
    <w:nsid w:val="594A3AA2"/>
    <w:multiLevelType w:val="hybridMultilevel"/>
    <w:tmpl w:val="B1CEBA62"/>
    <w:lvl w:ilvl="0" w:tplc="040C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E45AA2"/>
    <w:multiLevelType w:val="hybridMultilevel"/>
    <w:tmpl w:val="B97C4D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25024"/>
    <w:multiLevelType w:val="hybridMultilevel"/>
    <w:tmpl w:val="DB04AE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E12C6"/>
    <w:multiLevelType w:val="hybridMultilevel"/>
    <w:tmpl w:val="09100FAE"/>
    <w:lvl w:ilvl="0" w:tplc="50006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227A6"/>
    <w:multiLevelType w:val="hybridMultilevel"/>
    <w:tmpl w:val="A1526C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F52A7"/>
    <w:multiLevelType w:val="hybridMultilevel"/>
    <w:tmpl w:val="65EA33EA"/>
    <w:lvl w:ilvl="0" w:tplc="7204901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24E54"/>
    <w:multiLevelType w:val="hybridMultilevel"/>
    <w:tmpl w:val="2F7609BA"/>
    <w:lvl w:ilvl="0" w:tplc="143C325A">
      <w:start w:val="1"/>
      <w:numFmt w:val="decimal"/>
      <w:pStyle w:val="Johann"/>
      <w:lvlText w:val="%1  - "/>
      <w:lvlJc w:val="left"/>
      <w:pPr>
        <w:tabs>
          <w:tab w:val="num" w:pos="0"/>
        </w:tabs>
        <w:ind w:left="-567" w:firstLine="567"/>
      </w:pPr>
      <w:rPr>
        <w:rFonts w:ascii="Verdana" w:hAnsi="Verdana" w:hint="default"/>
        <w:b/>
        <w:i w:val="0"/>
        <w:sz w:val="20"/>
      </w:rPr>
    </w:lvl>
    <w:lvl w:ilvl="1" w:tplc="000304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005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1D747B"/>
    <w:multiLevelType w:val="hybridMultilevel"/>
    <w:tmpl w:val="A2529A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47754"/>
    <w:multiLevelType w:val="hybridMultilevel"/>
    <w:tmpl w:val="BAD876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0"/>
  </w:num>
  <w:num w:numId="5">
    <w:abstractNumId w:val="19"/>
  </w:num>
  <w:num w:numId="6">
    <w:abstractNumId w:val="8"/>
  </w:num>
  <w:num w:numId="7">
    <w:abstractNumId w:val="6"/>
  </w:num>
  <w:num w:numId="8">
    <w:abstractNumId w:val="5"/>
  </w:num>
  <w:num w:numId="9">
    <w:abstractNumId w:val="17"/>
  </w:num>
  <w:num w:numId="10">
    <w:abstractNumId w:val="3"/>
  </w:num>
  <w:num w:numId="11">
    <w:abstractNumId w:val="0"/>
  </w:num>
  <w:num w:numId="12">
    <w:abstractNumId w:val="4"/>
  </w:num>
  <w:num w:numId="13">
    <w:abstractNumId w:val="16"/>
  </w:num>
  <w:num w:numId="14">
    <w:abstractNumId w:val="7"/>
  </w:num>
  <w:num w:numId="15">
    <w:abstractNumId w:val="2"/>
  </w:num>
  <w:num w:numId="16">
    <w:abstractNumId w:val="15"/>
  </w:num>
  <w:num w:numId="17">
    <w:abstractNumId w:val="18"/>
  </w:num>
  <w:num w:numId="18">
    <w:abstractNumId w:val="9"/>
  </w:num>
  <w:num w:numId="19">
    <w:abstractNumId w:val="1"/>
  </w:num>
  <w:num w:numId="20">
    <w:abstractNumId w:val="22"/>
  </w:num>
  <w:num w:numId="21">
    <w:abstractNumId w:val="21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BE"/>
    <w:rsid w:val="000031C8"/>
    <w:rsid w:val="0001449B"/>
    <w:rsid w:val="000178F4"/>
    <w:rsid w:val="00023601"/>
    <w:rsid w:val="0002719E"/>
    <w:rsid w:val="00030B4C"/>
    <w:rsid w:val="00037967"/>
    <w:rsid w:val="00040C40"/>
    <w:rsid w:val="00046E75"/>
    <w:rsid w:val="00050084"/>
    <w:rsid w:val="00053260"/>
    <w:rsid w:val="00057515"/>
    <w:rsid w:val="000657C6"/>
    <w:rsid w:val="00075B35"/>
    <w:rsid w:val="00083705"/>
    <w:rsid w:val="00091314"/>
    <w:rsid w:val="00092D4E"/>
    <w:rsid w:val="000A1C0F"/>
    <w:rsid w:val="000C00E4"/>
    <w:rsid w:val="000C49F5"/>
    <w:rsid w:val="000C6F86"/>
    <w:rsid w:val="000C77F1"/>
    <w:rsid w:val="000D3B55"/>
    <w:rsid w:val="000E1085"/>
    <w:rsid w:val="000E6D6A"/>
    <w:rsid w:val="000F2BEC"/>
    <w:rsid w:val="00101A3F"/>
    <w:rsid w:val="00111075"/>
    <w:rsid w:val="001126A7"/>
    <w:rsid w:val="00113131"/>
    <w:rsid w:val="0012079F"/>
    <w:rsid w:val="0012524F"/>
    <w:rsid w:val="001266BB"/>
    <w:rsid w:val="00127539"/>
    <w:rsid w:val="00130FF7"/>
    <w:rsid w:val="0013270F"/>
    <w:rsid w:val="00134E31"/>
    <w:rsid w:val="00141397"/>
    <w:rsid w:val="0014520F"/>
    <w:rsid w:val="00147D03"/>
    <w:rsid w:val="00153C4E"/>
    <w:rsid w:val="001575D7"/>
    <w:rsid w:val="00161182"/>
    <w:rsid w:val="00165F31"/>
    <w:rsid w:val="0017012E"/>
    <w:rsid w:val="00174E81"/>
    <w:rsid w:val="001873C1"/>
    <w:rsid w:val="001C1501"/>
    <w:rsid w:val="001C5BA2"/>
    <w:rsid w:val="001D195A"/>
    <w:rsid w:val="001D4377"/>
    <w:rsid w:val="001D53DD"/>
    <w:rsid w:val="001D55E9"/>
    <w:rsid w:val="001D62B5"/>
    <w:rsid w:val="001E02B2"/>
    <w:rsid w:val="001E1C67"/>
    <w:rsid w:val="001F0CCB"/>
    <w:rsid w:val="001F5757"/>
    <w:rsid w:val="00200029"/>
    <w:rsid w:val="0020156A"/>
    <w:rsid w:val="00204581"/>
    <w:rsid w:val="00214755"/>
    <w:rsid w:val="002157C6"/>
    <w:rsid w:val="00217199"/>
    <w:rsid w:val="002178D8"/>
    <w:rsid w:val="00222B03"/>
    <w:rsid w:val="00223258"/>
    <w:rsid w:val="00227E6F"/>
    <w:rsid w:val="00230988"/>
    <w:rsid w:val="002309F6"/>
    <w:rsid w:val="00240B27"/>
    <w:rsid w:val="00244C74"/>
    <w:rsid w:val="00256BF7"/>
    <w:rsid w:val="00260D9A"/>
    <w:rsid w:val="00263D2E"/>
    <w:rsid w:val="00273ECD"/>
    <w:rsid w:val="00275D1F"/>
    <w:rsid w:val="002848E0"/>
    <w:rsid w:val="00286540"/>
    <w:rsid w:val="00290F7E"/>
    <w:rsid w:val="002A13D0"/>
    <w:rsid w:val="002A4055"/>
    <w:rsid w:val="002A5D0E"/>
    <w:rsid w:val="002B1C7B"/>
    <w:rsid w:val="002B3EBA"/>
    <w:rsid w:val="002C2224"/>
    <w:rsid w:val="002C65BB"/>
    <w:rsid w:val="002D42A2"/>
    <w:rsid w:val="002E1E84"/>
    <w:rsid w:val="002E78B4"/>
    <w:rsid w:val="002F09D6"/>
    <w:rsid w:val="002F2EA3"/>
    <w:rsid w:val="002F62B5"/>
    <w:rsid w:val="003122EF"/>
    <w:rsid w:val="003370CA"/>
    <w:rsid w:val="003457F4"/>
    <w:rsid w:val="0035156B"/>
    <w:rsid w:val="00352F13"/>
    <w:rsid w:val="003647B6"/>
    <w:rsid w:val="0037388C"/>
    <w:rsid w:val="00377A8E"/>
    <w:rsid w:val="00386443"/>
    <w:rsid w:val="00390A72"/>
    <w:rsid w:val="00394ACC"/>
    <w:rsid w:val="003A0B02"/>
    <w:rsid w:val="003B1AB4"/>
    <w:rsid w:val="003B3B62"/>
    <w:rsid w:val="003B7B23"/>
    <w:rsid w:val="003C5C74"/>
    <w:rsid w:val="003D02F7"/>
    <w:rsid w:val="003F1F53"/>
    <w:rsid w:val="003F7BA7"/>
    <w:rsid w:val="00405868"/>
    <w:rsid w:val="0041315A"/>
    <w:rsid w:val="00415232"/>
    <w:rsid w:val="0041593A"/>
    <w:rsid w:val="00417878"/>
    <w:rsid w:val="00426675"/>
    <w:rsid w:val="00431E22"/>
    <w:rsid w:val="00434567"/>
    <w:rsid w:val="00441F20"/>
    <w:rsid w:val="00452C1C"/>
    <w:rsid w:val="00453307"/>
    <w:rsid w:val="00454A25"/>
    <w:rsid w:val="00462963"/>
    <w:rsid w:val="004677C0"/>
    <w:rsid w:val="0047397B"/>
    <w:rsid w:val="00497D38"/>
    <w:rsid w:val="004A1292"/>
    <w:rsid w:val="004A5A49"/>
    <w:rsid w:val="004B0925"/>
    <w:rsid w:val="004B7F3F"/>
    <w:rsid w:val="004D0DD5"/>
    <w:rsid w:val="004D3D75"/>
    <w:rsid w:val="00500097"/>
    <w:rsid w:val="005021CA"/>
    <w:rsid w:val="00511314"/>
    <w:rsid w:val="00514825"/>
    <w:rsid w:val="00531C65"/>
    <w:rsid w:val="005365ED"/>
    <w:rsid w:val="0054054E"/>
    <w:rsid w:val="00542E83"/>
    <w:rsid w:val="005436B9"/>
    <w:rsid w:val="00557930"/>
    <w:rsid w:val="00562A11"/>
    <w:rsid w:val="00572044"/>
    <w:rsid w:val="00584B2C"/>
    <w:rsid w:val="00593265"/>
    <w:rsid w:val="00595A2A"/>
    <w:rsid w:val="005A3610"/>
    <w:rsid w:val="005B1403"/>
    <w:rsid w:val="005B3E40"/>
    <w:rsid w:val="005C64BD"/>
    <w:rsid w:val="005C6A8E"/>
    <w:rsid w:val="005D7305"/>
    <w:rsid w:val="005E1703"/>
    <w:rsid w:val="005E2D1E"/>
    <w:rsid w:val="005F0E0B"/>
    <w:rsid w:val="005F24F6"/>
    <w:rsid w:val="005F4E3A"/>
    <w:rsid w:val="00600DCE"/>
    <w:rsid w:val="00610640"/>
    <w:rsid w:val="0061265A"/>
    <w:rsid w:val="00614769"/>
    <w:rsid w:val="00617F13"/>
    <w:rsid w:val="006203AA"/>
    <w:rsid w:val="00643EDA"/>
    <w:rsid w:val="0064431F"/>
    <w:rsid w:val="00646738"/>
    <w:rsid w:val="00660F7C"/>
    <w:rsid w:val="00664102"/>
    <w:rsid w:val="00676DF8"/>
    <w:rsid w:val="00690314"/>
    <w:rsid w:val="00692939"/>
    <w:rsid w:val="006973BF"/>
    <w:rsid w:val="006A1910"/>
    <w:rsid w:val="006A4A83"/>
    <w:rsid w:val="006A531A"/>
    <w:rsid w:val="006B2A43"/>
    <w:rsid w:val="006C0BF0"/>
    <w:rsid w:val="006C1286"/>
    <w:rsid w:val="006C15BD"/>
    <w:rsid w:val="006C15D0"/>
    <w:rsid w:val="006C5721"/>
    <w:rsid w:val="006C75F3"/>
    <w:rsid w:val="006C78D3"/>
    <w:rsid w:val="006D0147"/>
    <w:rsid w:val="006D2417"/>
    <w:rsid w:val="006F360A"/>
    <w:rsid w:val="00703C20"/>
    <w:rsid w:val="007157BE"/>
    <w:rsid w:val="0071654B"/>
    <w:rsid w:val="00717D43"/>
    <w:rsid w:val="00722539"/>
    <w:rsid w:val="0072295D"/>
    <w:rsid w:val="00731E6E"/>
    <w:rsid w:val="007332CA"/>
    <w:rsid w:val="00733A26"/>
    <w:rsid w:val="00737A09"/>
    <w:rsid w:val="00740D77"/>
    <w:rsid w:val="007410FD"/>
    <w:rsid w:val="00746B72"/>
    <w:rsid w:val="00751185"/>
    <w:rsid w:val="00751238"/>
    <w:rsid w:val="00754596"/>
    <w:rsid w:val="007631A7"/>
    <w:rsid w:val="00764D90"/>
    <w:rsid w:val="00773563"/>
    <w:rsid w:val="00783CD7"/>
    <w:rsid w:val="007B1C10"/>
    <w:rsid w:val="007C2090"/>
    <w:rsid w:val="007C5AD2"/>
    <w:rsid w:val="007D14AA"/>
    <w:rsid w:val="007F0AEA"/>
    <w:rsid w:val="007F3E26"/>
    <w:rsid w:val="00805405"/>
    <w:rsid w:val="00807B7B"/>
    <w:rsid w:val="00810E03"/>
    <w:rsid w:val="00812083"/>
    <w:rsid w:val="00814954"/>
    <w:rsid w:val="00821644"/>
    <w:rsid w:val="008346F5"/>
    <w:rsid w:val="0084016F"/>
    <w:rsid w:val="008513AC"/>
    <w:rsid w:val="008827A8"/>
    <w:rsid w:val="00887C8E"/>
    <w:rsid w:val="0089004A"/>
    <w:rsid w:val="00890D32"/>
    <w:rsid w:val="008930E9"/>
    <w:rsid w:val="008A372A"/>
    <w:rsid w:val="008B1BB0"/>
    <w:rsid w:val="008B2012"/>
    <w:rsid w:val="008B22F3"/>
    <w:rsid w:val="008B25BF"/>
    <w:rsid w:val="008C2427"/>
    <w:rsid w:val="008D25F6"/>
    <w:rsid w:val="008D4824"/>
    <w:rsid w:val="008D4CBD"/>
    <w:rsid w:val="008D547B"/>
    <w:rsid w:val="008D783F"/>
    <w:rsid w:val="008E24B2"/>
    <w:rsid w:val="008F1BCF"/>
    <w:rsid w:val="009172F0"/>
    <w:rsid w:val="009255EB"/>
    <w:rsid w:val="00934F72"/>
    <w:rsid w:val="009429C6"/>
    <w:rsid w:val="00943082"/>
    <w:rsid w:val="00945193"/>
    <w:rsid w:val="00946621"/>
    <w:rsid w:val="00946A0C"/>
    <w:rsid w:val="00947183"/>
    <w:rsid w:val="00957736"/>
    <w:rsid w:val="00957D30"/>
    <w:rsid w:val="0096128B"/>
    <w:rsid w:val="00964A47"/>
    <w:rsid w:val="00964EFD"/>
    <w:rsid w:val="00964F39"/>
    <w:rsid w:val="00983846"/>
    <w:rsid w:val="0098431D"/>
    <w:rsid w:val="009912A0"/>
    <w:rsid w:val="0099536D"/>
    <w:rsid w:val="009B1CCF"/>
    <w:rsid w:val="009B3277"/>
    <w:rsid w:val="009B44A3"/>
    <w:rsid w:val="009C0D9A"/>
    <w:rsid w:val="009E01E1"/>
    <w:rsid w:val="009E0B79"/>
    <w:rsid w:val="009E4C67"/>
    <w:rsid w:val="009F203A"/>
    <w:rsid w:val="009F473C"/>
    <w:rsid w:val="009F77EF"/>
    <w:rsid w:val="00A00199"/>
    <w:rsid w:val="00A24088"/>
    <w:rsid w:val="00A25C78"/>
    <w:rsid w:val="00A26104"/>
    <w:rsid w:val="00A267F4"/>
    <w:rsid w:val="00A30959"/>
    <w:rsid w:val="00A36C73"/>
    <w:rsid w:val="00A417D3"/>
    <w:rsid w:val="00A42889"/>
    <w:rsid w:val="00A461DC"/>
    <w:rsid w:val="00A67544"/>
    <w:rsid w:val="00A73DA7"/>
    <w:rsid w:val="00A752F8"/>
    <w:rsid w:val="00A8405B"/>
    <w:rsid w:val="00A86328"/>
    <w:rsid w:val="00A905A7"/>
    <w:rsid w:val="00A949FD"/>
    <w:rsid w:val="00A962A5"/>
    <w:rsid w:val="00AA0AE1"/>
    <w:rsid w:val="00AA0DBA"/>
    <w:rsid w:val="00AA1982"/>
    <w:rsid w:val="00AA2F81"/>
    <w:rsid w:val="00AA3DCD"/>
    <w:rsid w:val="00AA491C"/>
    <w:rsid w:val="00AA711D"/>
    <w:rsid w:val="00AA7B74"/>
    <w:rsid w:val="00AB7F99"/>
    <w:rsid w:val="00AD49B8"/>
    <w:rsid w:val="00AD693B"/>
    <w:rsid w:val="00AD7524"/>
    <w:rsid w:val="00AE345F"/>
    <w:rsid w:val="00AE4A17"/>
    <w:rsid w:val="00AE5367"/>
    <w:rsid w:val="00AE6EA8"/>
    <w:rsid w:val="00AF62DF"/>
    <w:rsid w:val="00AF6569"/>
    <w:rsid w:val="00B009F3"/>
    <w:rsid w:val="00B054E5"/>
    <w:rsid w:val="00B15D3E"/>
    <w:rsid w:val="00B219AC"/>
    <w:rsid w:val="00B22886"/>
    <w:rsid w:val="00B2716A"/>
    <w:rsid w:val="00B31C32"/>
    <w:rsid w:val="00B3684C"/>
    <w:rsid w:val="00B404C0"/>
    <w:rsid w:val="00B44825"/>
    <w:rsid w:val="00B45093"/>
    <w:rsid w:val="00B47851"/>
    <w:rsid w:val="00B544E1"/>
    <w:rsid w:val="00B60A05"/>
    <w:rsid w:val="00B64A6C"/>
    <w:rsid w:val="00B65170"/>
    <w:rsid w:val="00B65202"/>
    <w:rsid w:val="00B90565"/>
    <w:rsid w:val="00B9272F"/>
    <w:rsid w:val="00B96704"/>
    <w:rsid w:val="00BB3BCB"/>
    <w:rsid w:val="00BB3E6D"/>
    <w:rsid w:val="00BC224B"/>
    <w:rsid w:val="00BD5CC4"/>
    <w:rsid w:val="00BD6559"/>
    <w:rsid w:val="00BF3FBB"/>
    <w:rsid w:val="00BF42FE"/>
    <w:rsid w:val="00C01BEB"/>
    <w:rsid w:val="00C02A07"/>
    <w:rsid w:val="00C07F2C"/>
    <w:rsid w:val="00C35179"/>
    <w:rsid w:val="00C41107"/>
    <w:rsid w:val="00C42FE4"/>
    <w:rsid w:val="00C5397D"/>
    <w:rsid w:val="00C55B0B"/>
    <w:rsid w:val="00C627F0"/>
    <w:rsid w:val="00C62A40"/>
    <w:rsid w:val="00C71BC2"/>
    <w:rsid w:val="00C76103"/>
    <w:rsid w:val="00C932A3"/>
    <w:rsid w:val="00C939A3"/>
    <w:rsid w:val="00CA25EA"/>
    <w:rsid w:val="00CA3F52"/>
    <w:rsid w:val="00CD2A56"/>
    <w:rsid w:val="00CE0C54"/>
    <w:rsid w:val="00CE2864"/>
    <w:rsid w:val="00CE3F66"/>
    <w:rsid w:val="00CF1FF7"/>
    <w:rsid w:val="00CF7D72"/>
    <w:rsid w:val="00D00102"/>
    <w:rsid w:val="00D02C14"/>
    <w:rsid w:val="00D05123"/>
    <w:rsid w:val="00D05EB5"/>
    <w:rsid w:val="00D1242D"/>
    <w:rsid w:val="00D21F50"/>
    <w:rsid w:val="00D2274C"/>
    <w:rsid w:val="00D22F12"/>
    <w:rsid w:val="00D252F1"/>
    <w:rsid w:val="00D31F3D"/>
    <w:rsid w:val="00D3230F"/>
    <w:rsid w:val="00D35338"/>
    <w:rsid w:val="00D458D0"/>
    <w:rsid w:val="00D50B1E"/>
    <w:rsid w:val="00D51D61"/>
    <w:rsid w:val="00D52591"/>
    <w:rsid w:val="00D63B67"/>
    <w:rsid w:val="00D6792C"/>
    <w:rsid w:val="00D716C5"/>
    <w:rsid w:val="00D862B1"/>
    <w:rsid w:val="00D94994"/>
    <w:rsid w:val="00D949C5"/>
    <w:rsid w:val="00D97095"/>
    <w:rsid w:val="00DA2451"/>
    <w:rsid w:val="00DA651D"/>
    <w:rsid w:val="00DA731C"/>
    <w:rsid w:val="00DB2EA9"/>
    <w:rsid w:val="00DB6481"/>
    <w:rsid w:val="00DC5EF8"/>
    <w:rsid w:val="00DC7ABE"/>
    <w:rsid w:val="00DD50EF"/>
    <w:rsid w:val="00DE641B"/>
    <w:rsid w:val="00DE6550"/>
    <w:rsid w:val="00DF2AA7"/>
    <w:rsid w:val="00E00ACA"/>
    <w:rsid w:val="00E01223"/>
    <w:rsid w:val="00E037D0"/>
    <w:rsid w:val="00E04C24"/>
    <w:rsid w:val="00E12351"/>
    <w:rsid w:val="00E13419"/>
    <w:rsid w:val="00E205EB"/>
    <w:rsid w:val="00E22BB2"/>
    <w:rsid w:val="00E25A90"/>
    <w:rsid w:val="00E31D08"/>
    <w:rsid w:val="00E36F3C"/>
    <w:rsid w:val="00E377DE"/>
    <w:rsid w:val="00E40006"/>
    <w:rsid w:val="00E44195"/>
    <w:rsid w:val="00E51DC4"/>
    <w:rsid w:val="00E540A6"/>
    <w:rsid w:val="00E54509"/>
    <w:rsid w:val="00E60D92"/>
    <w:rsid w:val="00E7126A"/>
    <w:rsid w:val="00E71CE3"/>
    <w:rsid w:val="00E71D6A"/>
    <w:rsid w:val="00E75B65"/>
    <w:rsid w:val="00E76A37"/>
    <w:rsid w:val="00E81EE7"/>
    <w:rsid w:val="00E83F2D"/>
    <w:rsid w:val="00E856DD"/>
    <w:rsid w:val="00E907BF"/>
    <w:rsid w:val="00E92CE0"/>
    <w:rsid w:val="00E96F3A"/>
    <w:rsid w:val="00EA3C84"/>
    <w:rsid w:val="00EB159E"/>
    <w:rsid w:val="00EB2FB1"/>
    <w:rsid w:val="00EB49D1"/>
    <w:rsid w:val="00ED20B7"/>
    <w:rsid w:val="00ED4530"/>
    <w:rsid w:val="00ED45E4"/>
    <w:rsid w:val="00EE6B0A"/>
    <w:rsid w:val="00EE7410"/>
    <w:rsid w:val="00EF7A91"/>
    <w:rsid w:val="00F01931"/>
    <w:rsid w:val="00F23902"/>
    <w:rsid w:val="00F30F90"/>
    <w:rsid w:val="00F344AA"/>
    <w:rsid w:val="00F4196A"/>
    <w:rsid w:val="00F4236F"/>
    <w:rsid w:val="00F453D9"/>
    <w:rsid w:val="00F51E7A"/>
    <w:rsid w:val="00F54B1F"/>
    <w:rsid w:val="00F550EA"/>
    <w:rsid w:val="00F55648"/>
    <w:rsid w:val="00F55EB1"/>
    <w:rsid w:val="00F57D17"/>
    <w:rsid w:val="00F62CB6"/>
    <w:rsid w:val="00F71C78"/>
    <w:rsid w:val="00F730A5"/>
    <w:rsid w:val="00F779BE"/>
    <w:rsid w:val="00F77B16"/>
    <w:rsid w:val="00F90E6A"/>
    <w:rsid w:val="00F915DA"/>
    <w:rsid w:val="00F91C9E"/>
    <w:rsid w:val="00F9239C"/>
    <w:rsid w:val="00FA28FE"/>
    <w:rsid w:val="00FA4FCF"/>
    <w:rsid w:val="00FA6466"/>
    <w:rsid w:val="00FB2951"/>
    <w:rsid w:val="00FC3CA4"/>
    <w:rsid w:val="00FD31E0"/>
    <w:rsid w:val="00FD56FF"/>
    <w:rsid w:val="00FF1719"/>
    <w:rsid w:val="00FF5BFC"/>
    <w:rsid w:val="00FF759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42F0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B4"/>
    <w:pPr>
      <w:spacing w:line="360" w:lineRule="auto"/>
      <w:jc w:val="both"/>
    </w:pPr>
    <w:rPr>
      <w:rFonts w:ascii="Times New Roman" w:hAnsi="Times New Roman"/>
    </w:rPr>
  </w:style>
  <w:style w:type="paragraph" w:styleId="Titre1">
    <w:name w:val="heading 1"/>
    <w:aliases w:val="Partie"/>
    <w:basedOn w:val="Corpsdetexte"/>
    <w:next w:val="Johann"/>
    <w:link w:val="Titre1Car"/>
    <w:autoRedefine/>
    <w:qFormat/>
    <w:rsid w:val="00AA711D"/>
    <w:pPr>
      <w:widowControl w:val="0"/>
      <w:spacing w:after="400"/>
      <w:outlineLvl w:val="0"/>
    </w:pPr>
    <w:rPr>
      <w:rFonts w:eastAsia="Times" w:cs="Times New Roman"/>
      <w:b/>
      <w:kern w:val="32"/>
    </w:rPr>
  </w:style>
  <w:style w:type="paragraph" w:styleId="Titre2">
    <w:name w:val="heading 2"/>
    <w:aliases w:val="Chapitre"/>
    <w:basedOn w:val="Corpsdetexte"/>
    <w:next w:val="Johann"/>
    <w:link w:val="Titre2Car"/>
    <w:qFormat/>
    <w:rsid w:val="002B3EBA"/>
    <w:pPr>
      <w:pageBreakBefore/>
      <w:widowControl w:val="0"/>
      <w:numPr>
        <w:ilvl w:val="1"/>
        <w:numId w:val="2"/>
      </w:numPr>
      <w:spacing w:after="0"/>
      <w:jc w:val="center"/>
      <w:outlineLvl w:val="1"/>
    </w:pPr>
    <w:rPr>
      <w:rFonts w:eastAsia="Times" w:cs="Times New Roman"/>
      <w:b/>
      <w:sz w:val="28"/>
      <w:szCs w:val="20"/>
    </w:rPr>
  </w:style>
  <w:style w:type="paragraph" w:styleId="Titre3">
    <w:name w:val="heading 3"/>
    <w:aliases w:val="Section"/>
    <w:basedOn w:val="Corpsdetexte"/>
    <w:next w:val="Johann"/>
    <w:link w:val="Titre3Car"/>
    <w:qFormat/>
    <w:rsid w:val="002B3EBA"/>
    <w:pPr>
      <w:keepNext/>
      <w:spacing w:after="0"/>
      <w:jc w:val="left"/>
      <w:outlineLvl w:val="2"/>
    </w:pPr>
    <w:rPr>
      <w:rFonts w:eastAsia="Times" w:cs="Times New Roman"/>
      <w:b/>
      <w:sz w:val="28"/>
      <w:szCs w:val="20"/>
    </w:rPr>
  </w:style>
  <w:style w:type="paragraph" w:styleId="Titre4">
    <w:name w:val="heading 4"/>
    <w:aliases w:val="§1"/>
    <w:basedOn w:val="Corpsdetexte"/>
    <w:next w:val="Johann"/>
    <w:link w:val="Titre4Car"/>
    <w:qFormat/>
    <w:rsid w:val="007410FD"/>
    <w:pPr>
      <w:keepNext/>
      <w:spacing w:after="0"/>
      <w:jc w:val="left"/>
      <w:outlineLvl w:val="3"/>
    </w:pPr>
    <w:rPr>
      <w:rFonts w:eastAsia="Times" w:cs="Times New Roman"/>
      <w:b/>
      <w:sz w:val="28"/>
      <w:szCs w:val="20"/>
    </w:rPr>
  </w:style>
  <w:style w:type="paragraph" w:styleId="Titre5">
    <w:name w:val="heading 5"/>
    <w:aliases w:val="A"/>
    <w:basedOn w:val="Corpsdetexte"/>
    <w:next w:val="Normal"/>
    <w:link w:val="Titre5Car"/>
    <w:qFormat/>
    <w:rsid w:val="006C15BD"/>
    <w:pPr>
      <w:keepNext/>
      <w:numPr>
        <w:ilvl w:val="4"/>
        <w:numId w:val="2"/>
      </w:numPr>
      <w:spacing w:after="0"/>
      <w:ind w:left="0"/>
      <w:outlineLvl w:val="4"/>
    </w:pPr>
    <w:rPr>
      <w:rFonts w:eastAsia="Times" w:cs="Times New Roman"/>
      <w:b/>
      <w:sz w:val="28"/>
      <w:szCs w:val="20"/>
    </w:rPr>
  </w:style>
  <w:style w:type="paragraph" w:styleId="Titre6">
    <w:name w:val="heading 6"/>
    <w:aliases w:val="1"/>
    <w:basedOn w:val="Corpsdetexte"/>
    <w:next w:val="Normal"/>
    <w:link w:val="Titre6Car"/>
    <w:qFormat/>
    <w:rsid w:val="006C15BD"/>
    <w:pPr>
      <w:keepNext/>
      <w:spacing w:after="0"/>
      <w:jc w:val="left"/>
      <w:outlineLvl w:val="5"/>
    </w:pPr>
    <w:rPr>
      <w:rFonts w:eastAsia="Times" w:cs="Times New Roman"/>
      <w:b/>
      <w:sz w:val="28"/>
      <w:szCs w:val="20"/>
    </w:rPr>
  </w:style>
  <w:style w:type="paragraph" w:styleId="Titre7">
    <w:name w:val="heading 7"/>
    <w:aliases w:val="a"/>
    <w:basedOn w:val="Normal"/>
    <w:next w:val="Normal"/>
    <w:link w:val="Titre7Car"/>
    <w:unhideWhenUsed/>
    <w:qFormat/>
    <w:rsid w:val="006C15BD"/>
    <w:pPr>
      <w:keepNext/>
      <w:keepLines/>
      <w:numPr>
        <w:ilvl w:val="6"/>
        <w:numId w:val="2"/>
      </w:numPr>
      <w:ind w:left="0"/>
      <w:jc w:val="left"/>
      <w:outlineLvl w:val="6"/>
    </w:pPr>
    <w:rPr>
      <w:rFonts w:eastAsiaTheme="majorEastAsia" w:cstheme="majorBidi"/>
      <w:b/>
      <w:iCs/>
      <w:color w:val="404040" w:themeColor="text1" w:themeTint="BF"/>
      <w:sz w:val="28"/>
    </w:rPr>
  </w:style>
  <w:style w:type="paragraph" w:styleId="Titre8">
    <w:name w:val="heading 8"/>
    <w:basedOn w:val="Titre7"/>
    <w:next w:val="Normal"/>
    <w:link w:val="Titre8Car"/>
    <w:qFormat/>
    <w:rsid w:val="00F730A5"/>
    <w:pPr>
      <w:keepLines w:val="0"/>
      <w:numPr>
        <w:ilvl w:val="7"/>
      </w:numPr>
      <w:spacing w:before="480" w:after="360"/>
      <w:jc w:val="both"/>
      <w:outlineLvl w:val="7"/>
    </w:pPr>
    <w:rPr>
      <w:rFonts w:eastAsia="Times" w:cs="Times New Roman"/>
      <w:iCs w:val="0"/>
      <w:color w:val="auto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artie Car"/>
    <w:basedOn w:val="Policepardfaut"/>
    <w:link w:val="Titre1"/>
    <w:rsid w:val="00AA711D"/>
    <w:rPr>
      <w:rFonts w:ascii="Times New Roman" w:eastAsia="Times" w:hAnsi="Times New Roman" w:cs="Times New Roman"/>
      <w:b/>
      <w:kern w:val="32"/>
    </w:rPr>
  </w:style>
  <w:style w:type="character" w:customStyle="1" w:styleId="Titre2Car">
    <w:name w:val="Titre 2 Car"/>
    <w:aliases w:val="Chapitre Car"/>
    <w:basedOn w:val="Policepardfaut"/>
    <w:link w:val="Titre2"/>
    <w:rsid w:val="002B3EBA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3Car">
    <w:name w:val="Titre 3 Car"/>
    <w:aliases w:val="Section Car"/>
    <w:basedOn w:val="Policepardfaut"/>
    <w:link w:val="Titre3"/>
    <w:rsid w:val="002B3EBA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4Car">
    <w:name w:val="Titre 4 Car"/>
    <w:aliases w:val="§1 Car"/>
    <w:basedOn w:val="Policepardfaut"/>
    <w:link w:val="Titre4"/>
    <w:rsid w:val="007410FD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5Car">
    <w:name w:val="Titre 5 Car"/>
    <w:aliases w:val="A Car"/>
    <w:basedOn w:val="Policepardfaut"/>
    <w:link w:val="Titre5"/>
    <w:rsid w:val="006C15BD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6Car">
    <w:name w:val="Titre 6 Car"/>
    <w:aliases w:val="1 Car"/>
    <w:basedOn w:val="Policepardfaut"/>
    <w:link w:val="Titre6"/>
    <w:rsid w:val="006C15BD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7Car">
    <w:name w:val="Titre 7 Car"/>
    <w:aliases w:val="a Car"/>
    <w:basedOn w:val="Policepardfaut"/>
    <w:link w:val="Titre7"/>
    <w:rsid w:val="006C15BD"/>
    <w:rPr>
      <w:rFonts w:ascii="Times New Roman" w:eastAsiaTheme="majorEastAsia" w:hAnsi="Times New Roman" w:cstheme="majorBidi"/>
      <w:b/>
      <w:iCs/>
      <w:color w:val="404040" w:themeColor="text1" w:themeTint="BF"/>
      <w:sz w:val="28"/>
    </w:rPr>
  </w:style>
  <w:style w:type="character" w:customStyle="1" w:styleId="Titre8Car">
    <w:name w:val="Titre 8 Car"/>
    <w:basedOn w:val="Policepardfaut"/>
    <w:link w:val="Titre8"/>
    <w:rsid w:val="00F730A5"/>
    <w:rPr>
      <w:rFonts w:ascii="Verdana" w:eastAsia="Times" w:hAnsi="Verdana" w:cs="Times New Roman"/>
      <w:b/>
      <w:i/>
      <w:sz w:val="22"/>
      <w:szCs w:val="20"/>
    </w:rPr>
  </w:style>
  <w:style w:type="paragraph" w:customStyle="1" w:styleId="Johann">
    <w:name w:val="Johann"/>
    <w:rsid w:val="00F730A5"/>
    <w:pPr>
      <w:numPr>
        <w:numId w:val="1"/>
      </w:numPr>
      <w:spacing w:before="240" w:line="360" w:lineRule="auto"/>
      <w:jc w:val="both"/>
    </w:pPr>
    <w:rPr>
      <w:rFonts w:ascii="Verdana" w:eastAsia="Times" w:hAnsi="Verdana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rsid w:val="00F730A5"/>
    <w:pPr>
      <w:jc w:val="left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730A5"/>
    <w:rPr>
      <w:rFonts w:ascii="Times New Roman" w:eastAsia="Times New Roman" w:hAnsi="Times New Roman" w:cs="Times New Roman"/>
      <w:sz w:val="20"/>
      <w:szCs w:val="20"/>
    </w:rPr>
  </w:style>
  <w:style w:type="character" w:styleId="Marquenotebasdepage">
    <w:name w:val="footnote reference"/>
    <w:basedOn w:val="Policepardfaut"/>
    <w:rsid w:val="00F730A5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730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730A5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67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77C0"/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4677C0"/>
  </w:style>
  <w:style w:type="paragraph" w:styleId="Paragraphedeliste">
    <w:name w:val="List Paragraph"/>
    <w:basedOn w:val="Normal"/>
    <w:uiPriority w:val="34"/>
    <w:qFormat/>
    <w:rsid w:val="00A949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0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093"/>
    <w:rPr>
      <w:rFonts w:ascii="Lucida Grande" w:hAnsi="Lucida Grande" w:cs="Lucida Grande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rsid w:val="00F344AA"/>
    <w:pPr>
      <w:spacing w:before="120"/>
      <w:jc w:val="left"/>
    </w:pPr>
    <w:rPr>
      <w:rFonts w:asciiTheme="minorHAnsi" w:hAnsiTheme="minorHAnsi"/>
      <w:b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6C15BD"/>
    <w:pPr>
      <w:ind w:left="240"/>
      <w:jc w:val="left"/>
    </w:pPr>
    <w:rPr>
      <w:rFonts w:asciiTheme="minorHAnsi" w:hAnsiTheme="minorHAnsi"/>
      <w:i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C15BD"/>
    <w:pPr>
      <w:ind w:left="480"/>
      <w:jc w:val="left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6C15BD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C15BD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C15BD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C15BD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C15BD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C15BD"/>
    <w:pPr>
      <w:ind w:left="1920"/>
      <w:jc w:val="left"/>
    </w:pPr>
    <w:rPr>
      <w:rFonts w:asciiTheme="minorHAnsi" w:hAnsiTheme="minorHAnsi"/>
      <w:sz w:val="20"/>
      <w:szCs w:val="20"/>
    </w:rPr>
  </w:style>
  <w:style w:type="paragraph" w:styleId="Sansinterligne">
    <w:name w:val="No Spacing"/>
    <w:uiPriority w:val="1"/>
    <w:qFormat/>
    <w:rsid w:val="00B65170"/>
    <w:pPr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B4"/>
    <w:pPr>
      <w:spacing w:line="360" w:lineRule="auto"/>
      <w:jc w:val="both"/>
    </w:pPr>
    <w:rPr>
      <w:rFonts w:ascii="Times New Roman" w:hAnsi="Times New Roman"/>
    </w:rPr>
  </w:style>
  <w:style w:type="paragraph" w:styleId="Titre1">
    <w:name w:val="heading 1"/>
    <w:aliases w:val="Partie"/>
    <w:basedOn w:val="Corpsdetexte"/>
    <w:next w:val="Johann"/>
    <w:link w:val="Titre1Car"/>
    <w:autoRedefine/>
    <w:qFormat/>
    <w:rsid w:val="00AA711D"/>
    <w:pPr>
      <w:widowControl w:val="0"/>
      <w:spacing w:after="400"/>
      <w:outlineLvl w:val="0"/>
    </w:pPr>
    <w:rPr>
      <w:rFonts w:eastAsia="Times" w:cs="Times New Roman"/>
      <w:b/>
      <w:kern w:val="32"/>
    </w:rPr>
  </w:style>
  <w:style w:type="paragraph" w:styleId="Titre2">
    <w:name w:val="heading 2"/>
    <w:aliases w:val="Chapitre"/>
    <w:basedOn w:val="Corpsdetexte"/>
    <w:next w:val="Johann"/>
    <w:link w:val="Titre2Car"/>
    <w:qFormat/>
    <w:rsid w:val="002B3EBA"/>
    <w:pPr>
      <w:pageBreakBefore/>
      <w:widowControl w:val="0"/>
      <w:numPr>
        <w:ilvl w:val="1"/>
        <w:numId w:val="2"/>
      </w:numPr>
      <w:spacing w:after="0"/>
      <w:jc w:val="center"/>
      <w:outlineLvl w:val="1"/>
    </w:pPr>
    <w:rPr>
      <w:rFonts w:eastAsia="Times" w:cs="Times New Roman"/>
      <w:b/>
      <w:sz w:val="28"/>
      <w:szCs w:val="20"/>
    </w:rPr>
  </w:style>
  <w:style w:type="paragraph" w:styleId="Titre3">
    <w:name w:val="heading 3"/>
    <w:aliases w:val="Section"/>
    <w:basedOn w:val="Corpsdetexte"/>
    <w:next w:val="Johann"/>
    <w:link w:val="Titre3Car"/>
    <w:qFormat/>
    <w:rsid w:val="002B3EBA"/>
    <w:pPr>
      <w:keepNext/>
      <w:spacing w:after="0"/>
      <w:jc w:val="left"/>
      <w:outlineLvl w:val="2"/>
    </w:pPr>
    <w:rPr>
      <w:rFonts w:eastAsia="Times" w:cs="Times New Roman"/>
      <w:b/>
      <w:sz w:val="28"/>
      <w:szCs w:val="20"/>
    </w:rPr>
  </w:style>
  <w:style w:type="paragraph" w:styleId="Titre4">
    <w:name w:val="heading 4"/>
    <w:aliases w:val="§1"/>
    <w:basedOn w:val="Corpsdetexte"/>
    <w:next w:val="Johann"/>
    <w:link w:val="Titre4Car"/>
    <w:qFormat/>
    <w:rsid w:val="007410FD"/>
    <w:pPr>
      <w:keepNext/>
      <w:spacing w:after="0"/>
      <w:jc w:val="left"/>
      <w:outlineLvl w:val="3"/>
    </w:pPr>
    <w:rPr>
      <w:rFonts w:eastAsia="Times" w:cs="Times New Roman"/>
      <w:b/>
      <w:sz w:val="28"/>
      <w:szCs w:val="20"/>
    </w:rPr>
  </w:style>
  <w:style w:type="paragraph" w:styleId="Titre5">
    <w:name w:val="heading 5"/>
    <w:aliases w:val="A"/>
    <w:basedOn w:val="Corpsdetexte"/>
    <w:next w:val="Normal"/>
    <w:link w:val="Titre5Car"/>
    <w:qFormat/>
    <w:rsid w:val="006C15BD"/>
    <w:pPr>
      <w:keepNext/>
      <w:numPr>
        <w:ilvl w:val="4"/>
        <w:numId w:val="2"/>
      </w:numPr>
      <w:spacing w:after="0"/>
      <w:ind w:left="0"/>
      <w:outlineLvl w:val="4"/>
    </w:pPr>
    <w:rPr>
      <w:rFonts w:eastAsia="Times" w:cs="Times New Roman"/>
      <w:b/>
      <w:sz w:val="28"/>
      <w:szCs w:val="20"/>
    </w:rPr>
  </w:style>
  <w:style w:type="paragraph" w:styleId="Titre6">
    <w:name w:val="heading 6"/>
    <w:aliases w:val="1"/>
    <w:basedOn w:val="Corpsdetexte"/>
    <w:next w:val="Normal"/>
    <w:link w:val="Titre6Car"/>
    <w:qFormat/>
    <w:rsid w:val="006C15BD"/>
    <w:pPr>
      <w:keepNext/>
      <w:spacing w:after="0"/>
      <w:jc w:val="left"/>
      <w:outlineLvl w:val="5"/>
    </w:pPr>
    <w:rPr>
      <w:rFonts w:eastAsia="Times" w:cs="Times New Roman"/>
      <w:b/>
      <w:sz w:val="28"/>
      <w:szCs w:val="20"/>
    </w:rPr>
  </w:style>
  <w:style w:type="paragraph" w:styleId="Titre7">
    <w:name w:val="heading 7"/>
    <w:aliases w:val="a"/>
    <w:basedOn w:val="Normal"/>
    <w:next w:val="Normal"/>
    <w:link w:val="Titre7Car"/>
    <w:unhideWhenUsed/>
    <w:qFormat/>
    <w:rsid w:val="006C15BD"/>
    <w:pPr>
      <w:keepNext/>
      <w:keepLines/>
      <w:numPr>
        <w:ilvl w:val="6"/>
        <w:numId w:val="2"/>
      </w:numPr>
      <w:ind w:left="0"/>
      <w:jc w:val="left"/>
      <w:outlineLvl w:val="6"/>
    </w:pPr>
    <w:rPr>
      <w:rFonts w:eastAsiaTheme="majorEastAsia" w:cstheme="majorBidi"/>
      <w:b/>
      <w:iCs/>
      <w:color w:val="404040" w:themeColor="text1" w:themeTint="BF"/>
      <w:sz w:val="28"/>
    </w:rPr>
  </w:style>
  <w:style w:type="paragraph" w:styleId="Titre8">
    <w:name w:val="heading 8"/>
    <w:basedOn w:val="Titre7"/>
    <w:next w:val="Normal"/>
    <w:link w:val="Titre8Car"/>
    <w:qFormat/>
    <w:rsid w:val="00F730A5"/>
    <w:pPr>
      <w:keepLines w:val="0"/>
      <w:numPr>
        <w:ilvl w:val="7"/>
      </w:numPr>
      <w:spacing w:before="480" w:after="360"/>
      <w:jc w:val="both"/>
      <w:outlineLvl w:val="7"/>
    </w:pPr>
    <w:rPr>
      <w:rFonts w:eastAsia="Times" w:cs="Times New Roman"/>
      <w:iCs w:val="0"/>
      <w:color w:val="auto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artie Car"/>
    <w:basedOn w:val="Policepardfaut"/>
    <w:link w:val="Titre1"/>
    <w:rsid w:val="00AA711D"/>
    <w:rPr>
      <w:rFonts w:ascii="Times New Roman" w:eastAsia="Times" w:hAnsi="Times New Roman" w:cs="Times New Roman"/>
      <w:b/>
      <w:kern w:val="32"/>
    </w:rPr>
  </w:style>
  <w:style w:type="character" w:customStyle="1" w:styleId="Titre2Car">
    <w:name w:val="Titre 2 Car"/>
    <w:aliases w:val="Chapitre Car"/>
    <w:basedOn w:val="Policepardfaut"/>
    <w:link w:val="Titre2"/>
    <w:rsid w:val="002B3EBA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3Car">
    <w:name w:val="Titre 3 Car"/>
    <w:aliases w:val="Section Car"/>
    <w:basedOn w:val="Policepardfaut"/>
    <w:link w:val="Titre3"/>
    <w:rsid w:val="002B3EBA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4Car">
    <w:name w:val="Titre 4 Car"/>
    <w:aliases w:val="§1 Car"/>
    <w:basedOn w:val="Policepardfaut"/>
    <w:link w:val="Titre4"/>
    <w:rsid w:val="007410FD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5Car">
    <w:name w:val="Titre 5 Car"/>
    <w:aliases w:val="A Car"/>
    <w:basedOn w:val="Policepardfaut"/>
    <w:link w:val="Titre5"/>
    <w:rsid w:val="006C15BD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6Car">
    <w:name w:val="Titre 6 Car"/>
    <w:aliases w:val="1 Car"/>
    <w:basedOn w:val="Policepardfaut"/>
    <w:link w:val="Titre6"/>
    <w:rsid w:val="006C15BD"/>
    <w:rPr>
      <w:rFonts w:ascii="Times New Roman" w:eastAsia="Times" w:hAnsi="Times New Roman" w:cs="Times New Roman"/>
      <w:b/>
      <w:sz w:val="28"/>
      <w:szCs w:val="20"/>
    </w:rPr>
  </w:style>
  <w:style w:type="character" w:customStyle="1" w:styleId="Titre7Car">
    <w:name w:val="Titre 7 Car"/>
    <w:aliases w:val="a Car"/>
    <w:basedOn w:val="Policepardfaut"/>
    <w:link w:val="Titre7"/>
    <w:rsid w:val="006C15BD"/>
    <w:rPr>
      <w:rFonts w:ascii="Times New Roman" w:eastAsiaTheme="majorEastAsia" w:hAnsi="Times New Roman" w:cstheme="majorBidi"/>
      <w:b/>
      <w:iCs/>
      <w:color w:val="404040" w:themeColor="text1" w:themeTint="BF"/>
      <w:sz w:val="28"/>
    </w:rPr>
  </w:style>
  <w:style w:type="character" w:customStyle="1" w:styleId="Titre8Car">
    <w:name w:val="Titre 8 Car"/>
    <w:basedOn w:val="Policepardfaut"/>
    <w:link w:val="Titre8"/>
    <w:rsid w:val="00F730A5"/>
    <w:rPr>
      <w:rFonts w:ascii="Verdana" w:eastAsia="Times" w:hAnsi="Verdana" w:cs="Times New Roman"/>
      <w:b/>
      <w:i/>
      <w:sz w:val="22"/>
      <w:szCs w:val="20"/>
    </w:rPr>
  </w:style>
  <w:style w:type="paragraph" w:customStyle="1" w:styleId="Johann">
    <w:name w:val="Johann"/>
    <w:rsid w:val="00F730A5"/>
    <w:pPr>
      <w:numPr>
        <w:numId w:val="1"/>
      </w:numPr>
      <w:spacing w:before="240" w:line="360" w:lineRule="auto"/>
      <w:jc w:val="both"/>
    </w:pPr>
    <w:rPr>
      <w:rFonts w:ascii="Verdana" w:eastAsia="Times" w:hAnsi="Verdana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rsid w:val="00F730A5"/>
    <w:pPr>
      <w:jc w:val="left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730A5"/>
    <w:rPr>
      <w:rFonts w:ascii="Times New Roman" w:eastAsia="Times New Roman" w:hAnsi="Times New Roman" w:cs="Times New Roman"/>
      <w:sz w:val="20"/>
      <w:szCs w:val="20"/>
    </w:rPr>
  </w:style>
  <w:style w:type="character" w:styleId="Marquenotebasdepage">
    <w:name w:val="footnote reference"/>
    <w:basedOn w:val="Policepardfaut"/>
    <w:rsid w:val="00F730A5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730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730A5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67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77C0"/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4677C0"/>
  </w:style>
  <w:style w:type="paragraph" w:styleId="Paragraphedeliste">
    <w:name w:val="List Paragraph"/>
    <w:basedOn w:val="Normal"/>
    <w:uiPriority w:val="34"/>
    <w:qFormat/>
    <w:rsid w:val="00A949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09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093"/>
    <w:rPr>
      <w:rFonts w:ascii="Lucida Grande" w:hAnsi="Lucida Grande" w:cs="Lucida Grande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rsid w:val="00F344AA"/>
    <w:pPr>
      <w:spacing w:before="120"/>
      <w:jc w:val="left"/>
    </w:pPr>
    <w:rPr>
      <w:rFonts w:asciiTheme="minorHAnsi" w:hAnsiTheme="minorHAnsi"/>
      <w:b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6C15BD"/>
    <w:pPr>
      <w:ind w:left="240"/>
      <w:jc w:val="left"/>
    </w:pPr>
    <w:rPr>
      <w:rFonts w:asciiTheme="minorHAnsi" w:hAnsiTheme="minorHAnsi"/>
      <w:i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C15BD"/>
    <w:pPr>
      <w:ind w:left="480"/>
      <w:jc w:val="left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6C15BD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6C15BD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6C15BD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6C15BD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6C15BD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6C15BD"/>
    <w:pPr>
      <w:ind w:left="1920"/>
      <w:jc w:val="left"/>
    </w:pPr>
    <w:rPr>
      <w:rFonts w:asciiTheme="minorHAnsi" w:hAnsiTheme="minorHAnsi"/>
      <w:sz w:val="20"/>
      <w:szCs w:val="20"/>
    </w:rPr>
  </w:style>
  <w:style w:type="paragraph" w:styleId="Sansinterligne">
    <w:name w:val="No Spacing"/>
    <w:uiPriority w:val="1"/>
    <w:qFormat/>
    <w:rsid w:val="00B65170"/>
    <w:pPr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Bélinda Teracol</dc:creator>
  <cp:keywords/>
  <dc:description/>
  <cp:lastModifiedBy>Bélinda Teracol</cp:lastModifiedBy>
  <cp:revision>25</cp:revision>
  <cp:lastPrinted>2015-10-24T09:52:00Z</cp:lastPrinted>
  <dcterms:created xsi:type="dcterms:W3CDTF">2019-01-16T10:36:00Z</dcterms:created>
  <dcterms:modified xsi:type="dcterms:W3CDTF">2019-01-29T20:13:00Z</dcterms:modified>
</cp:coreProperties>
</file>