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D602B" w14:textId="77777777" w:rsidR="005E5BA7" w:rsidRPr="004129D1" w:rsidRDefault="005E5BA7" w:rsidP="009D1769">
      <w:pPr>
        <w:autoSpaceDE w:val="0"/>
        <w:autoSpaceDN w:val="0"/>
        <w:adjustRightInd w:val="0"/>
        <w:spacing w:after="0" w:line="360" w:lineRule="auto"/>
        <w:rPr>
          <w:rFonts w:eastAsia="SimSun" w:cs="Times New Roman"/>
          <w:b/>
          <w:smallCaps/>
          <w:sz w:val="22"/>
          <w:szCs w:val="22"/>
          <w:lang w:eastAsia="zh-CN"/>
        </w:rPr>
      </w:pPr>
      <w:bookmarkStart w:id="0" w:name="_Hlk171973038"/>
    </w:p>
    <w:p w14:paraId="21DF637C" w14:textId="64FCB334" w:rsidR="00635354" w:rsidRPr="004129D1" w:rsidRDefault="00635354" w:rsidP="00635354">
      <w:pPr>
        <w:autoSpaceDE w:val="0"/>
        <w:autoSpaceDN w:val="0"/>
        <w:adjustRightInd w:val="0"/>
        <w:spacing w:after="0" w:line="360" w:lineRule="auto"/>
        <w:jc w:val="center"/>
        <w:rPr>
          <w:rFonts w:eastAsia="SimSun" w:cs="Times New Roman"/>
          <w:b/>
          <w:i/>
          <w:iCs/>
          <w:smallCaps/>
          <w:sz w:val="22"/>
          <w:szCs w:val="22"/>
          <w:lang w:val="fr" w:eastAsia="zh-CN"/>
        </w:rPr>
      </w:pPr>
      <w:r w:rsidRPr="004129D1">
        <w:rPr>
          <w:rFonts w:eastAsia="SimSun" w:cs="Times New Roman"/>
          <w:b/>
          <w:i/>
          <w:iCs/>
          <w:smallCaps/>
          <w:sz w:val="22"/>
          <w:szCs w:val="22"/>
          <w:lang w:val="fr" w:eastAsia="zh-CN"/>
        </w:rPr>
        <w:t xml:space="preserve">CURRICULUM VITAE </w:t>
      </w:r>
    </w:p>
    <w:p w14:paraId="11F85C86" w14:textId="77777777" w:rsidR="00635354" w:rsidRPr="004129D1" w:rsidRDefault="00635354" w:rsidP="00635354">
      <w:pPr>
        <w:autoSpaceDE w:val="0"/>
        <w:autoSpaceDN w:val="0"/>
        <w:adjustRightInd w:val="0"/>
        <w:spacing w:after="0" w:line="360" w:lineRule="auto"/>
        <w:jc w:val="both"/>
        <w:rPr>
          <w:rFonts w:eastAsia="SimSun" w:cs="Times New Roman"/>
          <w:b/>
          <w:smallCaps/>
          <w:sz w:val="22"/>
          <w:szCs w:val="22"/>
          <w:lang w:val="fr" w:eastAsia="zh-CN"/>
        </w:rPr>
      </w:pPr>
    </w:p>
    <w:p w14:paraId="6E3EF21C" w14:textId="77777777" w:rsidR="008B1F31" w:rsidRPr="004129D1" w:rsidRDefault="008B1F31" w:rsidP="008B1F31">
      <w:pPr>
        <w:autoSpaceDE w:val="0"/>
        <w:autoSpaceDN w:val="0"/>
        <w:adjustRightInd w:val="0"/>
        <w:spacing w:after="0" w:line="360" w:lineRule="auto"/>
        <w:jc w:val="both"/>
        <w:rPr>
          <w:rFonts w:eastAsia="SimSun" w:cs="Times New Roman"/>
          <w:b/>
          <w:smallCaps/>
          <w:sz w:val="22"/>
          <w:szCs w:val="22"/>
          <w:lang w:val="fr" w:eastAsia="zh-CN"/>
        </w:rPr>
      </w:pPr>
      <w:r w:rsidRPr="004129D1">
        <w:rPr>
          <w:rFonts w:eastAsia="SimSun" w:cs="Times New Roman"/>
          <w:b/>
          <w:smallCaps/>
          <w:sz w:val="22"/>
          <w:szCs w:val="22"/>
          <w:lang w:val="fr" w:eastAsia="zh-CN"/>
        </w:rPr>
        <w:t>Pierre-François Laval</w:t>
      </w:r>
    </w:p>
    <w:p w14:paraId="7FDB04D8" w14:textId="77777777" w:rsidR="008B1F31" w:rsidRPr="004129D1" w:rsidRDefault="008B1F31" w:rsidP="008B1F31">
      <w:pPr>
        <w:autoSpaceDE w:val="0"/>
        <w:autoSpaceDN w:val="0"/>
        <w:adjustRightInd w:val="0"/>
        <w:spacing w:after="0" w:line="240" w:lineRule="auto"/>
        <w:jc w:val="both"/>
        <w:rPr>
          <w:rFonts w:cs="Times New Roman"/>
          <w:sz w:val="22"/>
          <w:szCs w:val="22"/>
          <w:shd w:val="clear" w:color="auto" w:fill="FFFFFF"/>
        </w:rPr>
      </w:pPr>
      <w:r w:rsidRPr="004129D1">
        <w:rPr>
          <w:rFonts w:eastAsia="SimSun" w:cs="Times New Roman"/>
          <w:sz w:val="22"/>
          <w:szCs w:val="22"/>
          <w:lang w:val="fr" w:eastAsia="zh-CN"/>
        </w:rPr>
        <w:t>Professeur des universités</w:t>
      </w:r>
    </w:p>
    <w:p w14:paraId="1055C93C" w14:textId="77777777" w:rsidR="008B1F31" w:rsidRPr="004129D1" w:rsidRDefault="008B1F31" w:rsidP="008B1F31">
      <w:pPr>
        <w:autoSpaceDE w:val="0"/>
        <w:autoSpaceDN w:val="0"/>
        <w:adjustRightInd w:val="0"/>
        <w:spacing w:after="0" w:line="240" w:lineRule="auto"/>
        <w:jc w:val="both"/>
        <w:rPr>
          <w:rFonts w:cs="Times New Roman"/>
          <w:sz w:val="22"/>
          <w:szCs w:val="22"/>
          <w:shd w:val="clear" w:color="auto" w:fill="FFFFFF"/>
        </w:rPr>
      </w:pPr>
      <w:r w:rsidRPr="004129D1">
        <w:rPr>
          <w:rFonts w:cs="Times New Roman"/>
          <w:sz w:val="22"/>
          <w:szCs w:val="22"/>
          <w:shd w:val="clear" w:color="auto" w:fill="FFFFFF"/>
        </w:rPr>
        <w:t xml:space="preserve">Directeur du Centre de droit international-EDIEC </w:t>
      </w:r>
    </w:p>
    <w:p w14:paraId="4615B287" w14:textId="77777777" w:rsidR="008B1F31" w:rsidRPr="004129D1" w:rsidRDefault="008B1F31" w:rsidP="008B1F31">
      <w:pPr>
        <w:autoSpaceDE w:val="0"/>
        <w:autoSpaceDN w:val="0"/>
        <w:adjustRightInd w:val="0"/>
        <w:spacing w:after="0" w:line="240" w:lineRule="auto"/>
        <w:jc w:val="both"/>
        <w:rPr>
          <w:rFonts w:cs="Times New Roman"/>
          <w:sz w:val="22"/>
          <w:szCs w:val="22"/>
          <w:shd w:val="clear" w:color="auto" w:fill="FFFFFF"/>
        </w:rPr>
      </w:pPr>
      <w:r w:rsidRPr="004129D1">
        <w:rPr>
          <w:rFonts w:cs="Times New Roman"/>
          <w:sz w:val="22"/>
          <w:szCs w:val="22"/>
          <w:shd w:val="clear" w:color="auto" w:fill="FFFFFF"/>
        </w:rPr>
        <w:t>Responsable du Master « Droit international public »</w:t>
      </w:r>
    </w:p>
    <w:p w14:paraId="496EB391" w14:textId="77777777" w:rsidR="008B1F31" w:rsidRPr="004129D1" w:rsidRDefault="008B1F31" w:rsidP="008B1F31">
      <w:pPr>
        <w:autoSpaceDE w:val="0"/>
        <w:autoSpaceDN w:val="0"/>
        <w:adjustRightInd w:val="0"/>
        <w:spacing w:after="0" w:line="240" w:lineRule="auto"/>
        <w:jc w:val="both"/>
        <w:rPr>
          <w:rFonts w:cs="Times New Roman"/>
          <w:b/>
          <w:bCs/>
          <w:sz w:val="22"/>
          <w:szCs w:val="22"/>
          <w:shd w:val="clear" w:color="auto" w:fill="FFFFFF"/>
        </w:rPr>
      </w:pPr>
      <w:r w:rsidRPr="004129D1">
        <w:rPr>
          <w:rFonts w:cs="Times New Roman"/>
          <w:b/>
          <w:bCs/>
          <w:sz w:val="22"/>
          <w:szCs w:val="22"/>
          <w:shd w:val="clear" w:color="auto" w:fill="FFFFFF"/>
        </w:rPr>
        <w:t xml:space="preserve">@ Université Jean Moulin – Lyon 3 </w:t>
      </w:r>
    </w:p>
    <w:p w14:paraId="769418EC" w14:textId="4668FB96" w:rsidR="00635354" w:rsidRPr="004129D1" w:rsidRDefault="00635354" w:rsidP="008B1F31">
      <w:pPr>
        <w:autoSpaceDE w:val="0"/>
        <w:autoSpaceDN w:val="0"/>
        <w:adjustRightInd w:val="0"/>
        <w:spacing w:after="0" w:line="360" w:lineRule="auto"/>
        <w:jc w:val="both"/>
        <w:rPr>
          <w:rFonts w:eastAsia="SimSun" w:cs="Times New Roman"/>
          <w:b/>
          <w:smallCaps/>
          <w:sz w:val="22"/>
          <w:szCs w:val="22"/>
          <w:lang w:val="fr" w:eastAsia="zh-CN"/>
        </w:rPr>
      </w:pPr>
      <w:r w:rsidRPr="004129D1">
        <w:rPr>
          <w:rFonts w:cs="Times New Roman"/>
          <w:noProof/>
          <w:sz w:val="22"/>
          <w:szCs w:val="22"/>
        </w:rPr>
        <w:drawing>
          <wp:anchor distT="0" distB="0" distL="114300" distR="114300" simplePos="0" relativeHeight="251659776" behindDoc="1" locked="0" layoutInCell="1" allowOverlap="1" wp14:anchorId="1FC56DE4" wp14:editId="7415762D">
            <wp:simplePos x="0" y="0"/>
            <wp:positionH relativeFrom="margin">
              <wp:align>right</wp:align>
            </wp:positionH>
            <wp:positionV relativeFrom="paragraph">
              <wp:posOffset>6985</wp:posOffset>
            </wp:positionV>
            <wp:extent cx="1419225" cy="1419225"/>
            <wp:effectExtent l="0" t="0" r="9525" b="9525"/>
            <wp:wrapTight wrapText="bothSides">
              <wp:wrapPolygon edited="0">
                <wp:start x="0" y="0"/>
                <wp:lineTo x="0" y="21455"/>
                <wp:lineTo x="21455" y="21455"/>
                <wp:lineTo x="21455" y="0"/>
                <wp:lineTo x="0" y="0"/>
              </wp:wrapPolygon>
            </wp:wrapTight>
            <wp:docPr id="3" name="Image 3" descr="Une image contenant texte, personne, homme, comple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ersonne, homme, complet&#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29D1">
        <w:rPr>
          <w:rFonts w:cs="Times New Roman"/>
          <w:b/>
          <w:bCs/>
          <w:sz w:val="22"/>
          <w:szCs w:val="22"/>
          <w:shd w:val="clear" w:color="auto" w:fill="FFFFFF"/>
        </w:rPr>
        <w:t xml:space="preserve"> </w:t>
      </w:r>
    </w:p>
    <w:p w14:paraId="2A8D1E08" w14:textId="77777777" w:rsidR="00635354" w:rsidRPr="004129D1" w:rsidRDefault="00635354" w:rsidP="00635354">
      <w:pPr>
        <w:jc w:val="both"/>
        <w:rPr>
          <w:rFonts w:cs="Times New Roman"/>
          <w:b/>
          <w:bCs/>
          <w:sz w:val="22"/>
          <w:szCs w:val="22"/>
          <w:shd w:val="clear" w:color="auto" w:fill="FFFFFF"/>
        </w:rPr>
      </w:pPr>
    </w:p>
    <w:p w14:paraId="02C5DBF9" w14:textId="77777777" w:rsidR="00635354" w:rsidRPr="004129D1" w:rsidRDefault="00635354" w:rsidP="00635354">
      <w:pPr>
        <w:autoSpaceDE w:val="0"/>
        <w:autoSpaceDN w:val="0"/>
        <w:adjustRightInd w:val="0"/>
        <w:spacing w:after="0" w:line="360" w:lineRule="auto"/>
        <w:jc w:val="both"/>
        <w:rPr>
          <w:rFonts w:eastAsia="SimSun" w:cs="Times New Roman"/>
          <w:i/>
          <w:sz w:val="22"/>
          <w:szCs w:val="22"/>
          <w:lang w:val="fr" w:eastAsia="zh-CN"/>
        </w:rPr>
      </w:pPr>
      <w:r w:rsidRPr="004129D1">
        <w:rPr>
          <w:rFonts w:eastAsia="SimSun" w:cs="Times New Roman"/>
          <w:i/>
          <w:sz w:val="22"/>
          <w:szCs w:val="22"/>
          <w:lang w:val="fr" w:eastAsia="zh-CN"/>
        </w:rPr>
        <w:t xml:space="preserve">Adresse professionnelle : </w:t>
      </w:r>
    </w:p>
    <w:p w14:paraId="7B94825F" w14:textId="77777777" w:rsidR="00635354" w:rsidRPr="004129D1" w:rsidRDefault="00635354" w:rsidP="00635354">
      <w:pPr>
        <w:autoSpaceDE w:val="0"/>
        <w:autoSpaceDN w:val="0"/>
        <w:adjustRightInd w:val="0"/>
        <w:spacing w:after="0" w:line="240" w:lineRule="auto"/>
        <w:jc w:val="both"/>
        <w:rPr>
          <w:rFonts w:eastAsia="SimSun" w:cs="Times New Roman"/>
          <w:sz w:val="22"/>
          <w:szCs w:val="22"/>
          <w:lang w:val="fr" w:eastAsia="zh-CN"/>
        </w:rPr>
      </w:pPr>
      <w:r w:rsidRPr="004129D1">
        <w:rPr>
          <w:rFonts w:eastAsia="SimSun" w:cs="Times New Roman"/>
          <w:sz w:val="22"/>
          <w:szCs w:val="22"/>
          <w:lang w:val="fr" w:eastAsia="zh-CN"/>
        </w:rPr>
        <w:t xml:space="preserve">Université Lyon III – Jean Moulin </w:t>
      </w:r>
    </w:p>
    <w:p w14:paraId="0B5A6915" w14:textId="77777777" w:rsidR="00635354" w:rsidRPr="004129D1" w:rsidRDefault="00635354" w:rsidP="00635354">
      <w:pPr>
        <w:autoSpaceDE w:val="0"/>
        <w:autoSpaceDN w:val="0"/>
        <w:adjustRightInd w:val="0"/>
        <w:spacing w:after="0" w:line="240" w:lineRule="auto"/>
        <w:jc w:val="both"/>
        <w:rPr>
          <w:rFonts w:eastAsia="SimSun" w:cs="Times New Roman"/>
          <w:sz w:val="22"/>
          <w:szCs w:val="22"/>
          <w:lang w:val="fr" w:eastAsia="zh-CN"/>
        </w:rPr>
      </w:pPr>
      <w:r w:rsidRPr="004129D1">
        <w:rPr>
          <w:rFonts w:eastAsia="SimSun" w:cs="Times New Roman"/>
          <w:sz w:val="22"/>
          <w:szCs w:val="22"/>
          <w:lang w:val="fr" w:eastAsia="zh-CN"/>
        </w:rPr>
        <w:t>Faculté de droit (site des quais) – EDIEC/CDI</w:t>
      </w:r>
    </w:p>
    <w:p w14:paraId="267E0AB2" w14:textId="77777777" w:rsidR="00635354" w:rsidRPr="004129D1" w:rsidRDefault="00635354" w:rsidP="00635354">
      <w:pPr>
        <w:autoSpaceDE w:val="0"/>
        <w:autoSpaceDN w:val="0"/>
        <w:adjustRightInd w:val="0"/>
        <w:spacing w:after="0" w:line="240" w:lineRule="auto"/>
        <w:jc w:val="both"/>
        <w:rPr>
          <w:rFonts w:eastAsia="SimSun" w:cs="Times New Roman"/>
          <w:sz w:val="22"/>
          <w:szCs w:val="22"/>
          <w:lang w:eastAsia="zh-CN"/>
        </w:rPr>
      </w:pPr>
      <w:r w:rsidRPr="004129D1">
        <w:rPr>
          <w:rFonts w:eastAsia="SimSun" w:cs="Times New Roman"/>
          <w:sz w:val="22"/>
          <w:szCs w:val="22"/>
          <w:lang w:eastAsia="zh-CN"/>
        </w:rPr>
        <w:t>6 Cours Albert Thomas, 69008 Lyon</w:t>
      </w:r>
    </w:p>
    <w:p w14:paraId="4C6D0DC1" w14:textId="77777777" w:rsidR="00635354" w:rsidRPr="004129D1" w:rsidRDefault="00635354" w:rsidP="00635354">
      <w:pPr>
        <w:autoSpaceDE w:val="0"/>
        <w:autoSpaceDN w:val="0"/>
        <w:adjustRightInd w:val="0"/>
        <w:spacing w:after="0" w:line="240" w:lineRule="auto"/>
        <w:jc w:val="both"/>
        <w:rPr>
          <w:rFonts w:cs="Times New Roman"/>
          <w:sz w:val="22"/>
          <w:szCs w:val="22"/>
          <w:shd w:val="clear" w:color="auto" w:fill="FFFFFF"/>
        </w:rPr>
      </w:pPr>
      <w:r w:rsidRPr="004129D1">
        <w:rPr>
          <w:rFonts w:eastAsia="SimSun" w:cs="Times New Roman"/>
          <w:sz w:val="22"/>
          <w:szCs w:val="22"/>
          <w:lang w:eastAsia="zh-CN"/>
        </w:rPr>
        <w:t xml:space="preserve">Tél. : </w:t>
      </w:r>
      <w:r w:rsidRPr="004129D1">
        <w:rPr>
          <w:rFonts w:cs="Times New Roman"/>
          <w:sz w:val="22"/>
          <w:szCs w:val="22"/>
          <w:shd w:val="clear" w:color="auto" w:fill="FFFFFF"/>
        </w:rPr>
        <w:t xml:space="preserve">04 78 78 78 78 </w:t>
      </w:r>
    </w:p>
    <w:p w14:paraId="0EB57CB5" w14:textId="77777777" w:rsidR="00635354" w:rsidRPr="004129D1" w:rsidRDefault="00635354" w:rsidP="00635354">
      <w:pPr>
        <w:autoSpaceDE w:val="0"/>
        <w:autoSpaceDN w:val="0"/>
        <w:adjustRightInd w:val="0"/>
        <w:spacing w:after="0" w:line="240" w:lineRule="auto"/>
        <w:jc w:val="both"/>
        <w:rPr>
          <w:rFonts w:cs="Times New Roman"/>
          <w:sz w:val="22"/>
          <w:szCs w:val="22"/>
          <w:shd w:val="clear" w:color="auto" w:fill="FFFFFF"/>
        </w:rPr>
      </w:pPr>
      <w:r w:rsidRPr="004129D1">
        <w:rPr>
          <w:rFonts w:cs="Times New Roman"/>
          <w:sz w:val="22"/>
          <w:szCs w:val="22"/>
          <w:shd w:val="clear" w:color="auto" w:fill="FFFFFF"/>
        </w:rPr>
        <w:t>Port. 06 15 59 08 11  </w:t>
      </w:r>
    </w:p>
    <w:p w14:paraId="637DEC31" w14:textId="77777777" w:rsidR="00635354" w:rsidRPr="004129D1" w:rsidRDefault="00635354" w:rsidP="00635354">
      <w:pPr>
        <w:autoSpaceDE w:val="0"/>
        <w:autoSpaceDN w:val="0"/>
        <w:adjustRightInd w:val="0"/>
        <w:spacing w:after="0" w:line="240" w:lineRule="auto"/>
        <w:jc w:val="both"/>
        <w:rPr>
          <w:rFonts w:cs="Times New Roman"/>
          <w:sz w:val="22"/>
          <w:szCs w:val="22"/>
          <w:shd w:val="clear" w:color="auto" w:fill="FFFFFF"/>
        </w:rPr>
      </w:pPr>
    </w:p>
    <w:p w14:paraId="1B11F049" w14:textId="77777777" w:rsidR="00635354" w:rsidRPr="004129D1" w:rsidRDefault="00635354" w:rsidP="00635354">
      <w:pPr>
        <w:autoSpaceDE w:val="0"/>
        <w:autoSpaceDN w:val="0"/>
        <w:adjustRightInd w:val="0"/>
        <w:spacing w:after="0" w:line="240" w:lineRule="auto"/>
        <w:jc w:val="both"/>
        <w:rPr>
          <w:rFonts w:cs="Times New Roman"/>
          <w:sz w:val="22"/>
          <w:szCs w:val="22"/>
          <w:shd w:val="clear" w:color="auto" w:fill="FFFFFF"/>
        </w:rPr>
      </w:pPr>
      <w:hyperlink r:id="rId8" w:history="1">
        <w:r w:rsidRPr="004129D1">
          <w:rPr>
            <w:rFonts w:cs="Times New Roman"/>
            <w:sz w:val="22"/>
            <w:szCs w:val="22"/>
            <w:u w:val="single"/>
            <w:shd w:val="clear" w:color="auto" w:fill="FFFFFF"/>
          </w:rPr>
          <w:t>pierre-francois.laval@univ-lyon3.fr</w:t>
        </w:r>
      </w:hyperlink>
      <w:r w:rsidRPr="004129D1">
        <w:rPr>
          <w:rFonts w:cs="Times New Roman"/>
          <w:sz w:val="22"/>
          <w:szCs w:val="22"/>
          <w:shd w:val="clear" w:color="auto" w:fill="FFFFFF"/>
        </w:rPr>
        <w:t xml:space="preserve"> </w:t>
      </w:r>
    </w:p>
    <w:p w14:paraId="1A3BE2FC" w14:textId="77777777" w:rsidR="00635354" w:rsidRPr="004129D1" w:rsidRDefault="00635354" w:rsidP="00635354">
      <w:pPr>
        <w:autoSpaceDE w:val="0"/>
        <w:autoSpaceDN w:val="0"/>
        <w:adjustRightInd w:val="0"/>
        <w:spacing w:after="0" w:line="240" w:lineRule="auto"/>
        <w:jc w:val="both"/>
        <w:rPr>
          <w:rFonts w:eastAsia="SimSun" w:cs="Times New Roman"/>
          <w:sz w:val="22"/>
          <w:szCs w:val="22"/>
          <w:lang w:val="fr" w:eastAsia="zh-CN"/>
        </w:rPr>
      </w:pPr>
      <w:hyperlink r:id="rId9" w:history="1">
        <w:r w:rsidRPr="004129D1">
          <w:rPr>
            <w:rFonts w:cs="Times New Roman"/>
            <w:sz w:val="22"/>
            <w:szCs w:val="22"/>
            <w:u w:val="single"/>
            <w:shd w:val="clear" w:color="auto" w:fill="FFFFFF"/>
          </w:rPr>
          <w:t>pierrefrancoislaval@yahoo.fr</w:t>
        </w:r>
      </w:hyperlink>
      <w:r w:rsidRPr="004129D1">
        <w:rPr>
          <w:rFonts w:cs="Times New Roman"/>
          <w:sz w:val="22"/>
          <w:szCs w:val="22"/>
          <w:shd w:val="clear" w:color="auto" w:fill="FFFFFF"/>
        </w:rPr>
        <w:t xml:space="preserve"> </w:t>
      </w:r>
    </w:p>
    <w:p w14:paraId="067F9572" w14:textId="77777777" w:rsidR="00635354" w:rsidRPr="004129D1" w:rsidRDefault="00635354" w:rsidP="00635354">
      <w:pPr>
        <w:jc w:val="both"/>
        <w:rPr>
          <w:rFonts w:cs="Times New Roman"/>
          <w:b/>
          <w:bCs/>
          <w:sz w:val="22"/>
          <w:szCs w:val="22"/>
          <w:shd w:val="clear" w:color="auto" w:fill="FFFFFF"/>
        </w:rPr>
      </w:pPr>
    </w:p>
    <w:p w14:paraId="6794FD38" w14:textId="77777777" w:rsidR="00635354" w:rsidRPr="004129D1" w:rsidRDefault="00635354" w:rsidP="00635354">
      <w:pPr>
        <w:autoSpaceDE w:val="0"/>
        <w:autoSpaceDN w:val="0"/>
        <w:adjustRightInd w:val="0"/>
        <w:spacing w:after="0" w:line="240" w:lineRule="auto"/>
        <w:jc w:val="both"/>
        <w:rPr>
          <w:rFonts w:cs="Times New Roman"/>
          <w:b/>
          <w:sz w:val="22"/>
          <w:szCs w:val="22"/>
          <w:u w:val="single"/>
        </w:rPr>
      </w:pPr>
      <w:r w:rsidRPr="004129D1">
        <w:rPr>
          <w:rFonts w:cs="Times New Roman"/>
          <w:b/>
          <w:sz w:val="22"/>
          <w:szCs w:val="22"/>
          <w:u w:val="single"/>
        </w:rPr>
        <w:t>Positions</w:t>
      </w:r>
    </w:p>
    <w:p w14:paraId="59C34022" w14:textId="77777777" w:rsidR="00635354" w:rsidRPr="004129D1" w:rsidRDefault="00635354" w:rsidP="00635354">
      <w:pPr>
        <w:autoSpaceDE w:val="0"/>
        <w:autoSpaceDN w:val="0"/>
        <w:adjustRightInd w:val="0"/>
        <w:spacing w:after="0" w:line="240" w:lineRule="auto"/>
        <w:jc w:val="both"/>
        <w:rPr>
          <w:rFonts w:cs="Times New Roman"/>
          <w:b/>
          <w:sz w:val="22"/>
          <w:szCs w:val="22"/>
          <w:u w:val="single"/>
        </w:rPr>
      </w:pPr>
    </w:p>
    <w:p w14:paraId="7CA4C15D" w14:textId="2FCA2294" w:rsidR="00635354" w:rsidRPr="004129D1" w:rsidRDefault="004064D7" w:rsidP="00635354">
      <w:pPr>
        <w:spacing w:after="0" w:line="240" w:lineRule="auto"/>
        <w:jc w:val="both"/>
        <w:rPr>
          <w:rFonts w:eastAsia="SimSun" w:cs="Times New Roman"/>
          <w:i/>
          <w:iCs/>
          <w:sz w:val="22"/>
          <w:szCs w:val="22"/>
          <w:lang w:eastAsia="zh-CN"/>
        </w:rPr>
      </w:pPr>
      <w:r w:rsidRPr="004129D1">
        <w:rPr>
          <w:rFonts w:eastAsia="SimSun" w:cs="Times New Roman"/>
          <w:i/>
          <w:iCs/>
          <w:sz w:val="22"/>
          <w:szCs w:val="22"/>
          <w:lang w:eastAsia="zh-CN"/>
        </w:rPr>
        <w:t xml:space="preserve">Mars </w:t>
      </w:r>
      <w:r w:rsidR="00635354" w:rsidRPr="004129D1">
        <w:rPr>
          <w:rFonts w:eastAsia="SimSun" w:cs="Times New Roman"/>
          <w:i/>
          <w:iCs/>
          <w:sz w:val="22"/>
          <w:szCs w:val="22"/>
          <w:lang w:eastAsia="zh-CN"/>
        </w:rPr>
        <w:t>2021- : Professeur à l’Université Jean Moulin- Lyon III</w:t>
      </w:r>
    </w:p>
    <w:p w14:paraId="72035B04" w14:textId="41DF32F6" w:rsidR="00635354" w:rsidRPr="004129D1" w:rsidRDefault="00635354" w:rsidP="00635354">
      <w:pPr>
        <w:spacing w:after="0" w:line="240" w:lineRule="auto"/>
        <w:jc w:val="both"/>
        <w:rPr>
          <w:rFonts w:eastAsia="SimSun" w:cs="Times New Roman"/>
          <w:i/>
          <w:iCs/>
          <w:sz w:val="22"/>
          <w:szCs w:val="22"/>
          <w:lang w:eastAsia="zh-CN"/>
        </w:rPr>
      </w:pPr>
      <w:r w:rsidRPr="004129D1">
        <w:rPr>
          <w:rFonts w:eastAsia="SimSun" w:cs="Times New Roman"/>
          <w:i/>
          <w:iCs/>
          <w:sz w:val="22"/>
          <w:szCs w:val="22"/>
          <w:lang w:eastAsia="zh-CN"/>
        </w:rPr>
        <w:t>2014-2021 : Professeur à l’Université d’Orléans</w:t>
      </w:r>
      <w:r w:rsidRPr="004129D1">
        <w:rPr>
          <w:rFonts w:eastAsia="SimSun" w:cs="Times New Roman"/>
          <w:b/>
          <w:bCs/>
          <w:i/>
          <w:iCs/>
          <w:sz w:val="22"/>
          <w:szCs w:val="22"/>
          <w:lang w:eastAsia="zh-CN"/>
        </w:rPr>
        <w:t xml:space="preserve"> </w:t>
      </w:r>
      <w:r w:rsidRPr="004129D1">
        <w:rPr>
          <w:rFonts w:eastAsia="SimSun" w:cs="Times New Roman"/>
          <w:i/>
          <w:iCs/>
          <w:sz w:val="22"/>
          <w:szCs w:val="22"/>
          <w:lang w:eastAsia="zh-CN"/>
        </w:rPr>
        <w:t>(incluant les sites d’Orléans, de Bourges et de Châteauroux)</w:t>
      </w:r>
    </w:p>
    <w:p w14:paraId="57676929" w14:textId="4B14DD9B" w:rsidR="00635354" w:rsidRPr="004129D1" w:rsidRDefault="00635354" w:rsidP="00635354">
      <w:pPr>
        <w:spacing w:after="0" w:line="240" w:lineRule="auto"/>
        <w:jc w:val="both"/>
        <w:rPr>
          <w:rFonts w:eastAsia="SimSun" w:cs="Times New Roman"/>
          <w:i/>
          <w:iCs/>
          <w:sz w:val="22"/>
          <w:szCs w:val="22"/>
          <w:lang w:eastAsia="zh-CN"/>
        </w:rPr>
      </w:pPr>
      <w:r w:rsidRPr="004129D1">
        <w:rPr>
          <w:rFonts w:eastAsia="SimSun" w:cs="Times New Roman"/>
          <w:i/>
          <w:iCs/>
          <w:sz w:val="22"/>
          <w:szCs w:val="22"/>
          <w:lang w:eastAsia="zh-CN"/>
        </w:rPr>
        <w:t>2012-2014 : Maître de conférences à l’Université de Franche-Comté</w:t>
      </w:r>
      <w:r w:rsidRPr="004129D1">
        <w:rPr>
          <w:rFonts w:eastAsia="SimSun" w:cs="Times New Roman"/>
          <w:b/>
          <w:bCs/>
          <w:i/>
          <w:iCs/>
          <w:sz w:val="22"/>
          <w:szCs w:val="22"/>
          <w:lang w:eastAsia="zh-CN"/>
        </w:rPr>
        <w:t xml:space="preserve"> </w:t>
      </w:r>
      <w:r w:rsidRPr="004129D1">
        <w:rPr>
          <w:rFonts w:eastAsia="SimSun" w:cs="Times New Roman"/>
          <w:i/>
          <w:iCs/>
          <w:sz w:val="22"/>
          <w:szCs w:val="22"/>
          <w:lang w:eastAsia="zh-CN"/>
        </w:rPr>
        <w:t>(incluant les sites de Besançon et Belfort)</w:t>
      </w:r>
    </w:p>
    <w:p w14:paraId="353A24DC" w14:textId="77777777" w:rsidR="00635354" w:rsidRPr="004129D1" w:rsidRDefault="00635354" w:rsidP="00635354">
      <w:pPr>
        <w:autoSpaceDE w:val="0"/>
        <w:autoSpaceDN w:val="0"/>
        <w:adjustRightInd w:val="0"/>
        <w:spacing w:after="0" w:line="240" w:lineRule="auto"/>
        <w:jc w:val="both"/>
        <w:rPr>
          <w:rFonts w:cs="Times New Roman"/>
          <w:b/>
          <w:sz w:val="22"/>
          <w:szCs w:val="22"/>
        </w:rPr>
      </w:pPr>
      <w:r w:rsidRPr="004129D1">
        <w:rPr>
          <w:rFonts w:eastAsia="SimSun" w:cs="Times New Roman"/>
          <w:i/>
          <w:iCs/>
          <w:sz w:val="22"/>
          <w:szCs w:val="22"/>
          <w:lang w:eastAsia="zh-CN"/>
        </w:rPr>
        <w:t xml:space="preserve">2004-2011 : Allocataire et ATV, </w:t>
      </w:r>
      <w:r w:rsidRPr="004129D1">
        <w:rPr>
          <w:rFonts w:eastAsia="SimSun" w:cs="Times New Roman"/>
          <w:bCs/>
          <w:i/>
          <w:iCs/>
          <w:sz w:val="22"/>
          <w:szCs w:val="22"/>
          <w:lang w:eastAsia="zh-CN"/>
        </w:rPr>
        <w:t>Allocataire-moniteur puis A.T.E.R. en droit public à l’</w:t>
      </w:r>
      <w:r w:rsidRPr="004129D1">
        <w:rPr>
          <w:rFonts w:eastAsia="SimSun" w:cs="Times New Roman"/>
          <w:i/>
          <w:iCs/>
          <w:sz w:val="22"/>
          <w:szCs w:val="22"/>
          <w:lang w:eastAsia="zh-CN"/>
        </w:rPr>
        <w:t>Université Montesquieu-Bordeaux IV</w:t>
      </w:r>
    </w:p>
    <w:p w14:paraId="12A4D308" w14:textId="77777777" w:rsidR="00635354" w:rsidRPr="004129D1" w:rsidRDefault="00635354" w:rsidP="00635354">
      <w:pPr>
        <w:autoSpaceDE w:val="0"/>
        <w:autoSpaceDN w:val="0"/>
        <w:adjustRightInd w:val="0"/>
        <w:spacing w:after="0" w:line="240" w:lineRule="auto"/>
        <w:jc w:val="both"/>
        <w:rPr>
          <w:rFonts w:cs="Times New Roman"/>
          <w:b/>
          <w:sz w:val="22"/>
          <w:szCs w:val="22"/>
          <w:u w:val="single"/>
        </w:rPr>
      </w:pPr>
    </w:p>
    <w:p w14:paraId="58409BD8" w14:textId="77777777" w:rsidR="00635354" w:rsidRPr="004129D1" w:rsidRDefault="00635354" w:rsidP="00635354">
      <w:pPr>
        <w:autoSpaceDE w:val="0"/>
        <w:autoSpaceDN w:val="0"/>
        <w:adjustRightInd w:val="0"/>
        <w:spacing w:after="0" w:line="240" w:lineRule="auto"/>
        <w:jc w:val="both"/>
        <w:rPr>
          <w:rFonts w:cs="Times New Roman"/>
          <w:b/>
          <w:sz w:val="22"/>
          <w:szCs w:val="22"/>
          <w:u w:val="single"/>
        </w:rPr>
      </w:pPr>
    </w:p>
    <w:p w14:paraId="41A78150" w14:textId="77777777" w:rsidR="00635354" w:rsidRPr="004129D1" w:rsidRDefault="00635354" w:rsidP="00635354">
      <w:pPr>
        <w:autoSpaceDE w:val="0"/>
        <w:autoSpaceDN w:val="0"/>
        <w:adjustRightInd w:val="0"/>
        <w:spacing w:after="0" w:line="240" w:lineRule="auto"/>
        <w:jc w:val="both"/>
        <w:rPr>
          <w:rFonts w:cs="Times New Roman"/>
          <w:sz w:val="22"/>
          <w:szCs w:val="22"/>
        </w:rPr>
      </w:pPr>
      <w:r w:rsidRPr="004129D1">
        <w:rPr>
          <w:rFonts w:cs="Times New Roman"/>
          <w:b/>
          <w:sz w:val="22"/>
          <w:szCs w:val="22"/>
          <w:u w:val="single"/>
        </w:rPr>
        <w:t>Diplômes et titres universitaires</w:t>
      </w:r>
      <w:r w:rsidRPr="004129D1">
        <w:rPr>
          <w:rFonts w:cs="Times New Roman"/>
          <w:sz w:val="22"/>
          <w:szCs w:val="22"/>
        </w:rPr>
        <w:t xml:space="preserve"> : </w:t>
      </w:r>
    </w:p>
    <w:p w14:paraId="5218BDB7" w14:textId="77777777" w:rsidR="00635354" w:rsidRPr="004129D1" w:rsidRDefault="00635354" w:rsidP="00635354">
      <w:pPr>
        <w:autoSpaceDE w:val="0"/>
        <w:autoSpaceDN w:val="0"/>
        <w:adjustRightInd w:val="0"/>
        <w:spacing w:after="0" w:line="240" w:lineRule="auto"/>
        <w:jc w:val="both"/>
        <w:rPr>
          <w:rFonts w:cs="Times New Roman"/>
          <w:sz w:val="22"/>
          <w:szCs w:val="22"/>
        </w:rPr>
      </w:pPr>
    </w:p>
    <w:p w14:paraId="1A3305A7" w14:textId="77777777" w:rsidR="00635354" w:rsidRPr="004129D1" w:rsidRDefault="00635354" w:rsidP="00635354">
      <w:pPr>
        <w:autoSpaceDE w:val="0"/>
        <w:autoSpaceDN w:val="0"/>
        <w:adjustRightInd w:val="0"/>
        <w:spacing w:after="0" w:line="240" w:lineRule="auto"/>
        <w:jc w:val="both"/>
        <w:rPr>
          <w:rFonts w:cs="Times New Roman"/>
          <w:sz w:val="22"/>
          <w:szCs w:val="22"/>
        </w:rPr>
      </w:pPr>
      <w:r w:rsidRPr="004129D1">
        <w:rPr>
          <w:rFonts w:cs="Times New Roman"/>
          <w:sz w:val="22"/>
          <w:szCs w:val="22"/>
        </w:rPr>
        <w:t xml:space="preserve">Agrégé de droit public (2014) </w:t>
      </w:r>
    </w:p>
    <w:p w14:paraId="326C87EC" w14:textId="77777777" w:rsidR="00635354" w:rsidRPr="004129D1" w:rsidRDefault="00635354" w:rsidP="00635354">
      <w:pPr>
        <w:autoSpaceDE w:val="0"/>
        <w:autoSpaceDN w:val="0"/>
        <w:adjustRightInd w:val="0"/>
        <w:spacing w:after="0" w:line="240" w:lineRule="auto"/>
        <w:jc w:val="both"/>
        <w:rPr>
          <w:rFonts w:cs="Times New Roman"/>
          <w:sz w:val="22"/>
          <w:szCs w:val="22"/>
        </w:rPr>
      </w:pPr>
      <w:r w:rsidRPr="004129D1">
        <w:rPr>
          <w:rFonts w:cs="Times New Roman"/>
          <w:sz w:val="22"/>
          <w:szCs w:val="22"/>
        </w:rPr>
        <w:t>Doctorat de droit public de l’Université de Bordeaux</w:t>
      </w:r>
    </w:p>
    <w:p w14:paraId="08A741AE" w14:textId="77777777" w:rsidR="00635354" w:rsidRPr="004129D1" w:rsidRDefault="00635354" w:rsidP="00635354">
      <w:pPr>
        <w:autoSpaceDE w:val="0"/>
        <w:autoSpaceDN w:val="0"/>
        <w:adjustRightInd w:val="0"/>
        <w:spacing w:after="0" w:line="240" w:lineRule="auto"/>
        <w:jc w:val="both"/>
        <w:rPr>
          <w:rFonts w:cs="Times New Roman"/>
          <w:sz w:val="22"/>
          <w:szCs w:val="22"/>
        </w:rPr>
      </w:pPr>
      <w:r w:rsidRPr="004129D1">
        <w:rPr>
          <w:rFonts w:cs="Times New Roman"/>
          <w:sz w:val="22"/>
          <w:szCs w:val="22"/>
        </w:rPr>
        <w:t>DEA de droit public à l’Université de Bordeaux</w:t>
      </w:r>
    </w:p>
    <w:p w14:paraId="138F54A1" w14:textId="77777777" w:rsidR="00635354" w:rsidRPr="004129D1" w:rsidRDefault="00635354" w:rsidP="00635354">
      <w:pPr>
        <w:jc w:val="both"/>
        <w:rPr>
          <w:rFonts w:cs="Times New Roman"/>
          <w:b/>
          <w:bCs/>
          <w:sz w:val="22"/>
          <w:szCs w:val="22"/>
          <w:u w:val="single"/>
          <w:shd w:val="clear" w:color="auto" w:fill="FFFFFF"/>
        </w:rPr>
      </w:pPr>
    </w:p>
    <w:p w14:paraId="7CAE629A" w14:textId="77777777" w:rsidR="00635354" w:rsidRPr="004129D1" w:rsidRDefault="00635354" w:rsidP="00635354">
      <w:pPr>
        <w:jc w:val="both"/>
        <w:rPr>
          <w:rFonts w:cs="Times New Roman"/>
          <w:sz w:val="22"/>
          <w:szCs w:val="22"/>
          <w:shd w:val="clear" w:color="auto" w:fill="FFFFFF"/>
        </w:rPr>
      </w:pPr>
      <w:r w:rsidRPr="004129D1">
        <w:rPr>
          <w:rFonts w:cs="Times New Roman"/>
          <w:b/>
          <w:bCs/>
          <w:sz w:val="22"/>
          <w:szCs w:val="22"/>
          <w:u w:val="single"/>
          <w:shd w:val="clear" w:color="auto" w:fill="FFFFFF"/>
        </w:rPr>
        <w:t>Compétences linguistiques</w:t>
      </w:r>
      <w:r w:rsidRPr="004129D1">
        <w:rPr>
          <w:rFonts w:cs="Times New Roman"/>
          <w:sz w:val="22"/>
          <w:szCs w:val="22"/>
          <w:u w:val="single"/>
          <w:shd w:val="clear" w:color="auto" w:fill="FFFFFF"/>
        </w:rPr>
        <w:t> :</w:t>
      </w:r>
      <w:r w:rsidRPr="004129D1">
        <w:rPr>
          <w:rFonts w:cs="Times New Roman"/>
          <w:sz w:val="22"/>
          <w:szCs w:val="22"/>
          <w:shd w:val="clear" w:color="auto" w:fill="FFFFFF"/>
        </w:rPr>
        <w:t xml:space="preserve"> Anglais (niveau expérimenté, C1) </w:t>
      </w:r>
    </w:p>
    <w:p w14:paraId="49099E0A" w14:textId="77777777" w:rsidR="00635354" w:rsidRPr="004129D1" w:rsidRDefault="00635354" w:rsidP="00635354">
      <w:pPr>
        <w:contextualSpacing/>
        <w:jc w:val="both"/>
        <w:rPr>
          <w:rFonts w:cs="Times New Roman"/>
          <w:b/>
          <w:bCs/>
          <w:i/>
          <w:iCs/>
          <w:sz w:val="22"/>
          <w:szCs w:val="22"/>
          <w:shd w:val="clear" w:color="auto" w:fill="FFFFFF"/>
        </w:rPr>
      </w:pPr>
    </w:p>
    <w:p w14:paraId="5FA5F6BF" w14:textId="06BD9EAD" w:rsidR="00635354" w:rsidRPr="004129D1" w:rsidRDefault="00635354" w:rsidP="0013318A">
      <w:pPr>
        <w:contextualSpacing/>
        <w:jc w:val="both"/>
        <w:rPr>
          <w:rFonts w:cs="Times New Roman"/>
          <w:sz w:val="22"/>
          <w:szCs w:val="22"/>
          <w:u w:val="single"/>
          <w:shd w:val="clear" w:color="auto" w:fill="FFFFFF"/>
        </w:rPr>
      </w:pPr>
      <w:r w:rsidRPr="004129D1">
        <w:rPr>
          <w:rFonts w:cs="Times New Roman"/>
          <w:b/>
          <w:bCs/>
          <w:i/>
          <w:iCs/>
          <w:sz w:val="22"/>
          <w:szCs w:val="22"/>
          <w:u w:val="single"/>
          <w:shd w:val="clear" w:color="auto" w:fill="FFFFFF"/>
        </w:rPr>
        <w:t>Matières enseignées</w:t>
      </w:r>
      <w:r w:rsidRPr="004129D1">
        <w:rPr>
          <w:rFonts w:cs="Times New Roman"/>
          <w:sz w:val="22"/>
          <w:szCs w:val="22"/>
          <w:u w:val="single"/>
          <w:shd w:val="clear" w:color="auto" w:fill="FFFFFF"/>
        </w:rPr>
        <w:t> :</w:t>
      </w:r>
      <w:r w:rsidRPr="004129D1">
        <w:rPr>
          <w:rFonts w:cs="Times New Roman"/>
          <w:b/>
          <w:bCs/>
          <w:sz w:val="22"/>
          <w:szCs w:val="22"/>
          <w:shd w:val="clear" w:color="auto" w:fill="FFFFFF"/>
        </w:rPr>
        <w:t xml:space="preserve"> </w:t>
      </w:r>
      <w:r w:rsidRPr="004129D1">
        <w:rPr>
          <w:rFonts w:eastAsia="SimSun" w:cs="Times New Roman"/>
          <w:sz w:val="22"/>
          <w:szCs w:val="22"/>
          <w:lang w:eastAsia="zh-CN"/>
        </w:rPr>
        <w:t>Droit international public, Droit du contentieux international, , Droit des traités, Droit diplomatique</w:t>
      </w:r>
      <w:r w:rsidR="00902490" w:rsidRPr="004129D1">
        <w:rPr>
          <w:rFonts w:eastAsia="SimSun" w:cs="Times New Roman"/>
          <w:sz w:val="22"/>
          <w:szCs w:val="22"/>
          <w:lang w:eastAsia="zh-CN"/>
        </w:rPr>
        <w:t xml:space="preserve"> et consulaire</w:t>
      </w:r>
      <w:r w:rsidRPr="004129D1">
        <w:rPr>
          <w:rFonts w:eastAsia="SimSun" w:cs="Times New Roman"/>
          <w:sz w:val="22"/>
          <w:szCs w:val="22"/>
          <w:lang w:eastAsia="zh-CN"/>
        </w:rPr>
        <w:t xml:space="preserve">, Droit international de la sécurité, Sources du droit international public, Droit international et européen des réfugiés, Droit des migrations, </w:t>
      </w:r>
      <w:r w:rsidR="00034451" w:rsidRPr="004129D1">
        <w:rPr>
          <w:rFonts w:eastAsia="SimSun" w:cs="Times New Roman"/>
          <w:sz w:val="22"/>
          <w:szCs w:val="22"/>
          <w:lang w:eastAsia="zh-CN"/>
        </w:rPr>
        <w:t xml:space="preserve">Droit des conflits armés, </w:t>
      </w:r>
      <w:r w:rsidRPr="004129D1">
        <w:rPr>
          <w:rFonts w:eastAsia="SimSun" w:cs="Times New Roman"/>
          <w:sz w:val="22"/>
          <w:szCs w:val="22"/>
          <w:lang w:eastAsia="zh-CN"/>
        </w:rPr>
        <w:t xml:space="preserve">Droit international humanitaire, Droit international et européen des droits de l’homme, Internationalisation du droit public français, </w:t>
      </w:r>
      <w:r w:rsidR="00BA6E99" w:rsidRPr="004129D1">
        <w:rPr>
          <w:rFonts w:eastAsia="SimSun" w:cs="Times New Roman"/>
          <w:sz w:val="22"/>
          <w:szCs w:val="22"/>
          <w:lang w:eastAsia="zh-CN"/>
        </w:rPr>
        <w:t xml:space="preserve">Institutions et Relations internationales, </w:t>
      </w:r>
      <w:r w:rsidR="003A281B" w:rsidRPr="004129D1">
        <w:rPr>
          <w:rFonts w:eastAsia="SimSun" w:cs="Times New Roman"/>
          <w:sz w:val="22"/>
          <w:szCs w:val="22"/>
          <w:lang w:eastAsia="zh-CN"/>
        </w:rPr>
        <w:t xml:space="preserve">Institutions européennes, </w:t>
      </w:r>
      <w:r w:rsidRPr="004129D1">
        <w:rPr>
          <w:rFonts w:eastAsia="SimSun" w:cs="Times New Roman"/>
          <w:sz w:val="22"/>
          <w:szCs w:val="22"/>
          <w:lang w:eastAsia="zh-CN"/>
        </w:rPr>
        <w:t xml:space="preserve">Système juridique européen, Contentieux européens, </w:t>
      </w:r>
      <w:r w:rsidR="003A281B" w:rsidRPr="004129D1">
        <w:rPr>
          <w:rFonts w:eastAsia="SimSun" w:cs="Times New Roman"/>
          <w:sz w:val="22"/>
          <w:szCs w:val="22"/>
          <w:lang w:eastAsia="zh-CN"/>
        </w:rPr>
        <w:t xml:space="preserve">Droit matériel de l’Union européenne, </w:t>
      </w:r>
      <w:r w:rsidR="005267B6" w:rsidRPr="004129D1">
        <w:rPr>
          <w:rFonts w:eastAsia="SimSun" w:cs="Times New Roman"/>
          <w:sz w:val="22"/>
          <w:szCs w:val="22"/>
          <w:lang w:eastAsia="zh-CN"/>
        </w:rPr>
        <w:t xml:space="preserve">Droit des étrangers, </w:t>
      </w:r>
      <w:r w:rsidRPr="004129D1">
        <w:rPr>
          <w:rFonts w:eastAsia="SimSun" w:cs="Times New Roman"/>
          <w:sz w:val="22"/>
          <w:szCs w:val="22"/>
          <w:lang w:eastAsia="zh-CN"/>
        </w:rPr>
        <w:t xml:space="preserve">Droit constitutionnel, </w:t>
      </w:r>
      <w:r w:rsidR="005267B6" w:rsidRPr="004129D1">
        <w:rPr>
          <w:rFonts w:eastAsia="SimSun" w:cs="Times New Roman"/>
          <w:sz w:val="22"/>
          <w:szCs w:val="22"/>
          <w:lang w:eastAsia="zh-CN"/>
        </w:rPr>
        <w:t xml:space="preserve">Introduction au droit public, </w:t>
      </w:r>
      <w:r w:rsidRPr="004129D1">
        <w:rPr>
          <w:rFonts w:eastAsia="SimSun" w:cs="Times New Roman"/>
          <w:sz w:val="22"/>
          <w:szCs w:val="22"/>
          <w:lang w:eastAsia="zh-CN"/>
        </w:rPr>
        <w:t>Institutions administratives</w:t>
      </w:r>
      <w:r w:rsidR="00B26AA7" w:rsidRPr="004129D1">
        <w:rPr>
          <w:rFonts w:eastAsia="SimSun" w:cs="Times New Roman"/>
          <w:sz w:val="22"/>
          <w:szCs w:val="22"/>
          <w:lang w:eastAsia="zh-CN"/>
        </w:rPr>
        <w:t xml:space="preserve"> et collectivités territoriales</w:t>
      </w:r>
      <w:r w:rsidRPr="004129D1">
        <w:rPr>
          <w:rFonts w:eastAsia="SimSun" w:cs="Times New Roman"/>
          <w:sz w:val="22"/>
          <w:szCs w:val="22"/>
          <w:lang w:eastAsia="zh-CN"/>
        </w:rPr>
        <w:t xml:space="preserve">, </w:t>
      </w:r>
      <w:r w:rsidR="003C190D" w:rsidRPr="004129D1">
        <w:rPr>
          <w:rFonts w:eastAsia="SimSun" w:cs="Times New Roman"/>
          <w:sz w:val="22"/>
          <w:szCs w:val="22"/>
          <w:lang w:eastAsia="zh-CN"/>
        </w:rPr>
        <w:t xml:space="preserve">Droit de la sécurité intérieure, </w:t>
      </w:r>
      <w:r w:rsidRPr="004129D1">
        <w:rPr>
          <w:rFonts w:eastAsia="SimSun" w:cs="Times New Roman"/>
          <w:sz w:val="22"/>
          <w:szCs w:val="22"/>
          <w:lang w:eastAsia="zh-CN"/>
        </w:rPr>
        <w:t xml:space="preserve">Finances publiques, Droit fiscal, Droit de la </w:t>
      </w:r>
      <w:proofErr w:type="spellStart"/>
      <w:r w:rsidRPr="004129D1">
        <w:rPr>
          <w:rFonts w:eastAsia="SimSun" w:cs="Times New Roman"/>
          <w:i/>
          <w:iCs/>
          <w:sz w:val="22"/>
          <w:szCs w:val="22"/>
          <w:lang w:eastAsia="zh-CN"/>
        </w:rPr>
        <w:t>common</w:t>
      </w:r>
      <w:proofErr w:type="spellEnd"/>
      <w:r w:rsidRPr="004129D1">
        <w:rPr>
          <w:rFonts w:eastAsia="SimSun" w:cs="Times New Roman"/>
          <w:i/>
          <w:iCs/>
          <w:sz w:val="22"/>
          <w:szCs w:val="22"/>
          <w:lang w:eastAsia="zh-CN"/>
        </w:rPr>
        <w:t xml:space="preserve"> law</w:t>
      </w:r>
      <w:r w:rsidR="005B0E38" w:rsidRPr="004129D1">
        <w:rPr>
          <w:rFonts w:eastAsia="SimSun" w:cs="Times New Roman"/>
          <w:sz w:val="22"/>
          <w:szCs w:val="22"/>
          <w:lang w:eastAsia="zh-CN"/>
        </w:rPr>
        <w:t xml:space="preserve">, Culture générale </w:t>
      </w:r>
      <w:r w:rsidRPr="004129D1">
        <w:rPr>
          <w:rFonts w:eastAsia="SimSun" w:cs="Times New Roman"/>
          <w:sz w:val="22"/>
          <w:szCs w:val="22"/>
          <w:lang w:eastAsia="zh-CN"/>
        </w:rPr>
        <w:t xml:space="preserve"> </w:t>
      </w:r>
    </w:p>
    <w:p w14:paraId="7CF7E562" w14:textId="77777777" w:rsidR="00635354" w:rsidRPr="004129D1" w:rsidRDefault="00635354" w:rsidP="00635354">
      <w:pPr>
        <w:spacing w:after="0" w:line="240" w:lineRule="auto"/>
        <w:jc w:val="both"/>
        <w:rPr>
          <w:rFonts w:eastAsia="SimSun" w:cs="Times New Roman"/>
          <w:sz w:val="22"/>
          <w:szCs w:val="22"/>
          <w:lang w:eastAsia="zh-CN"/>
        </w:rPr>
      </w:pPr>
    </w:p>
    <w:p w14:paraId="4D27E54D" w14:textId="71DB35AC" w:rsidR="00635354" w:rsidRPr="004129D1" w:rsidRDefault="00635354" w:rsidP="00635354">
      <w:pPr>
        <w:spacing w:after="0" w:line="240" w:lineRule="auto"/>
        <w:jc w:val="both"/>
        <w:rPr>
          <w:rFonts w:eastAsia="SimSun" w:cs="Times New Roman"/>
          <w:sz w:val="22"/>
          <w:szCs w:val="22"/>
          <w:lang w:eastAsia="zh-CN"/>
        </w:rPr>
      </w:pPr>
      <w:r w:rsidRPr="004129D1">
        <w:rPr>
          <w:rFonts w:eastAsia="SimSun" w:cs="Times New Roman"/>
          <w:b/>
          <w:bCs/>
          <w:i/>
          <w:iCs/>
          <w:sz w:val="22"/>
          <w:szCs w:val="22"/>
          <w:u w:val="single"/>
          <w:lang w:eastAsia="zh-CN"/>
        </w:rPr>
        <w:t>Enseignements dans d’autres établissements et à l’étranger</w:t>
      </w:r>
      <w:r w:rsidRPr="004129D1">
        <w:rPr>
          <w:rFonts w:eastAsia="SimSun" w:cs="Times New Roman"/>
          <w:i/>
          <w:iCs/>
          <w:sz w:val="22"/>
          <w:szCs w:val="22"/>
          <w:u w:val="single"/>
          <w:lang w:eastAsia="zh-CN"/>
        </w:rPr>
        <w:t> </w:t>
      </w:r>
      <w:r w:rsidRPr="004129D1">
        <w:rPr>
          <w:rFonts w:eastAsia="SimSun" w:cs="Times New Roman"/>
          <w:i/>
          <w:iCs/>
          <w:sz w:val="22"/>
          <w:szCs w:val="22"/>
          <w:lang w:eastAsia="zh-CN"/>
        </w:rPr>
        <w:t>:</w:t>
      </w:r>
      <w:r w:rsidRPr="004129D1">
        <w:rPr>
          <w:rFonts w:eastAsia="SimSun" w:cs="Times New Roman"/>
          <w:sz w:val="22"/>
          <w:szCs w:val="22"/>
          <w:lang w:eastAsia="zh-CN"/>
        </w:rPr>
        <w:t xml:space="preserve"> </w:t>
      </w:r>
      <w:r w:rsidR="00D92FC1" w:rsidRPr="004129D1">
        <w:rPr>
          <w:rFonts w:eastAsia="SimSun" w:cs="Times New Roman"/>
          <w:sz w:val="22"/>
          <w:szCs w:val="22"/>
          <w:lang w:eastAsia="zh-CN"/>
        </w:rPr>
        <w:t xml:space="preserve">droit international pénal </w:t>
      </w:r>
      <w:r w:rsidR="009D796B" w:rsidRPr="004129D1">
        <w:rPr>
          <w:rFonts w:eastAsia="SimSun" w:cs="Times New Roman"/>
          <w:sz w:val="22"/>
          <w:szCs w:val="22"/>
          <w:lang w:eastAsia="zh-CN"/>
        </w:rPr>
        <w:t xml:space="preserve">(Université française en Arménie, Erevan, octobre 2025) ; </w:t>
      </w:r>
      <w:r w:rsidR="002D5F3E" w:rsidRPr="004129D1">
        <w:rPr>
          <w:rFonts w:eastAsia="SimSun" w:cs="Times New Roman"/>
          <w:sz w:val="22"/>
          <w:szCs w:val="22"/>
          <w:lang w:eastAsia="zh-CN"/>
        </w:rPr>
        <w:t xml:space="preserve">droit international public/droit international économique (Université Ain </w:t>
      </w:r>
      <w:proofErr w:type="spellStart"/>
      <w:r w:rsidR="002D5F3E" w:rsidRPr="004129D1">
        <w:rPr>
          <w:rFonts w:eastAsia="SimSun" w:cs="Times New Roman"/>
          <w:sz w:val="22"/>
          <w:szCs w:val="22"/>
          <w:lang w:eastAsia="zh-CN"/>
        </w:rPr>
        <w:t>Shams</w:t>
      </w:r>
      <w:proofErr w:type="spellEnd"/>
      <w:r w:rsidR="002D5F3E" w:rsidRPr="004129D1">
        <w:rPr>
          <w:rFonts w:eastAsia="SimSun" w:cs="Times New Roman"/>
          <w:sz w:val="22"/>
          <w:szCs w:val="22"/>
          <w:lang w:eastAsia="zh-CN"/>
        </w:rPr>
        <w:t>, Le Caire, décembre 2025)</w:t>
      </w:r>
      <w:r w:rsidR="006661F2" w:rsidRPr="004129D1">
        <w:rPr>
          <w:rFonts w:eastAsia="SimSun" w:cs="Times New Roman"/>
          <w:sz w:val="22"/>
          <w:szCs w:val="22"/>
          <w:lang w:eastAsia="zh-CN"/>
        </w:rPr>
        <w:t> ;</w:t>
      </w:r>
      <w:r w:rsidR="002D5F3E" w:rsidRPr="004129D1">
        <w:rPr>
          <w:rFonts w:eastAsia="SimSun" w:cs="Times New Roman"/>
          <w:sz w:val="22"/>
          <w:szCs w:val="22"/>
          <w:lang w:eastAsia="zh-CN"/>
        </w:rPr>
        <w:t xml:space="preserve"> </w:t>
      </w:r>
      <w:r w:rsidR="005D473A" w:rsidRPr="004129D1">
        <w:rPr>
          <w:rFonts w:eastAsia="SimSun" w:cs="Times New Roman"/>
          <w:sz w:val="22"/>
          <w:szCs w:val="22"/>
          <w:lang w:eastAsia="zh-CN"/>
        </w:rPr>
        <w:t xml:space="preserve">droit international économique, Partenariat PITES Lyon </w:t>
      </w:r>
      <w:r w:rsidR="005D473A" w:rsidRPr="004129D1">
        <w:rPr>
          <w:rFonts w:eastAsia="SimSun" w:cs="Times New Roman"/>
          <w:sz w:val="22"/>
          <w:szCs w:val="22"/>
          <w:lang w:eastAsia="zh-CN"/>
        </w:rPr>
        <w:lastRenderedPageBreak/>
        <w:t>III/Université de Sao Paulo, Master Droit économique franco-brésilien, Brésil (</w:t>
      </w:r>
      <w:r w:rsidR="00A8088F" w:rsidRPr="004129D1">
        <w:rPr>
          <w:rFonts w:eastAsia="SimSun" w:cs="Times New Roman"/>
          <w:sz w:val="22"/>
          <w:szCs w:val="22"/>
          <w:lang w:eastAsia="zh-CN"/>
        </w:rPr>
        <w:t xml:space="preserve">février </w:t>
      </w:r>
      <w:r w:rsidR="005D473A" w:rsidRPr="004129D1">
        <w:rPr>
          <w:rFonts w:eastAsia="SimSun" w:cs="Times New Roman"/>
          <w:sz w:val="22"/>
          <w:szCs w:val="22"/>
          <w:lang w:eastAsia="zh-CN"/>
        </w:rPr>
        <w:t>2025</w:t>
      </w:r>
      <w:r w:rsidR="00D92FC1" w:rsidRPr="004129D1">
        <w:rPr>
          <w:rFonts w:eastAsia="SimSun" w:cs="Times New Roman"/>
          <w:sz w:val="22"/>
          <w:szCs w:val="22"/>
          <w:lang w:eastAsia="zh-CN"/>
        </w:rPr>
        <w:t> ; février 2026</w:t>
      </w:r>
      <w:r w:rsidR="005D473A" w:rsidRPr="004129D1">
        <w:rPr>
          <w:rFonts w:eastAsia="SimSun" w:cs="Times New Roman"/>
          <w:sz w:val="22"/>
          <w:szCs w:val="22"/>
          <w:lang w:eastAsia="zh-CN"/>
        </w:rPr>
        <w:t xml:space="preserve">) ; </w:t>
      </w:r>
      <w:r w:rsidR="00DA6EA5" w:rsidRPr="004129D1">
        <w:rPr>
          <w:rFonts w:eastAsia="SimSun" w:cs="Times New Roman"/>
          <w:sz w:val="22"/>
          <w:szCs w:val="22"/>
          <w:lang w:eastAsia="zh-CN"/>
        </w:rPr>
        <w:t>droit international économique, Diplôme délocalisé de droit international</w:t>
      </w:r>
      <w:r w:rsidR="00706BB7" w:rsidRPr="004129D1">
        <w:rPr>
          <w:rFonts w:eastAsia="SimSun" w:cs="Times New Roman"/>
          <w:sz w:val="22"/>
          <w:szCs w:val="22"/>
          <w:lang w:eastAsia="zh-CN"/>
        </w:rPr>
        <w:t xml:space="preserve"> de l’Université Lyon III, </w:t>
      </w:r>
      <w:r w:rsidR="00C751A9" w:rsidRPr="004129D1">
        <w:rPr>
          <w:rFonts w:eastAsia="SimSun" w:cs="Times New Roman"/>
          <w:sz w:val="22"/>
          <w:szCs w:val="22"/>
          <w:lang w:eastAsia="zh-CN"/>
        </w:rPr>
        <w:t>Vientiane, Laos (</w:t>
      </w:r>
      <w:r w:rsidR="00A8088F" w:rsidRPr="004129D1">
        <w:rPr>
          <w:rFonts w:eastAsia="SimSun" w:cs="Times New Roman"/>
          <w:sz w:val="22"/>
          <w:szCs w:val="22"/>
          <w:lang w:eastAsia="zh-CN"/>
        </w:rPr>
        <w:t xml:space="preserve">novembre </w:t>
      </w:r>
      <w:r w:rsidR="00C751A9" w:rsidRPr="004129D1">
        <w:rPr>
          <w:rFonts w:eastAsia="SimSun" w:cs="Times New Roman"/>
          <w:sz w:val="22"/>
          <w:szCs w:val="22"/>
          <w:lang w:eastAsia="zh-CN"/>
        </w:rPr>
        <w:t xml:space="preserve">2023) ; </w:t>
      </w:r>
      <w:r w:rsidR="00950F80" w:rsidRPr="004129D1">
        <w:rPr>
          <w:rFonts w:eastAsia="SimSun" w:cs="Times New Roman"/>
          <w:sz w:val="22"/>
          <w:szCs w:val="22"/>
          <w:lang w:eastAsia="zh-CN"/>
        </w:rPr>
        <w:t>droit international public, droit des réfugiés, droit des conflits armés</w:t>
      </w:r>
      <w:r w:rsidR="00AF7629" w:rsidRPr="004129D1">
        <w:rPr>
          <w:rFonts w:eastAsia="SimSun" w:cs="Times New Roman"/>
          <w:sz w:val="22"/>
          <w:szCs w:val="22"/>
          <w:lang w:eastAsia="zh-CN"/>
        </w:rPr>
        <w:t>,</w:t>
      </w:r>
      <w:r w:rsidR="00950F80" w:rsidRPr="004129D1">
        <w:rPr>
          <w:rFonts w:eastAsia="SimSun" w:cs="Times New Roman"/>
          <w:sz w:val="22"/>
          <w:szCs w:val="22"/>
          <w:lang w:eastAsia="zh-CN"/>
        </w:rPr>
        <w:t xml:space="preserve"> </w:t>
      </w:r>
      <w:r w:rsidR="001352CF" w:rsidRPr="004129D1">
        <w:rPr>
          <w:rFonts w:eastAsia="SimSun" w:cs="Times New Roman"/>
          <w:sz w:val="22"/>
          <w:szCs w:val="22"/>
          <w:lang w:eastAsia="zh-CN"/>
        </w:rPr>
        <w:t>Université de Palerme LUMSA</w:t>
      </w:r>
      <w:r w:rsidR="00034451" w:rsidRPr="004129D1">
        <w:rPr>
          <w:rFonts w:eastAsia="SimSun" w:cs="Times New Roman"/>
          <w:sz w:val="22"/>
          <w:szCs w:val="22"/>
          <w:lang w:eastAsia="zh-CN"/>
        </w:rPr>
        <w:t xml:space="preserve"> (</w:t>
      </w:r>
      <w:r w:rsidR="00A8088F" w:rsidRPr="004129D1">
        <w:rPr>
          <w:rFonts w:eastAsia="SimSun" w:cs="Times New Roman"/>
          <w:sz w:val="22"/>
          <w:szCs w:val="22"/>
          <w:lang w:eastAsia="zh-CN"/>
        </w:rPr>
        <w:t xml:space="preserve">avril </w:t>
      </w:r>
      <w:r w:rsidR="00034451" w:rsidRPr="004129D1">
        <w:rPr>
          <w:rFonts w:eastAsia="SimSun" w:cs="Times New Roman"/>
          <w:sz w:val="22"/>
          <w:szCs w:val="22"/>
          <w:lang w:eastAsia="zh-CN"/>
        </w:rPr>
        <w:t>2023)</w:t>
      </w:r>
      <w:r w:rsidR="00950F80" w:rsidRPr="004129D1">
        <w:rPr>
          <w:rFonts w:eastAsia="SimSun" w:cs="Times New Roman"/>
          <w:sz w:val="22"/>
          <w:szCs w:val="22"/>
          <w:lang w:eastAsia="zh-CN"/>
        </w:rPr>
        <w:t> ;</w:t>
      </w:r>
      <w:r w:rsidRPr="004129D1">
        <w:rPr>
          <w:rFonts w:eastAsia="SimSun" w:cs="Times New Roman"/>
          <w:sz w:val="22"/>
          <w:szCs w:val="22"/>
          <w:lang w:eastAsia="zh-CN"/>
        </w:rPr>
        <w:t xml:space="preserve"> </w:t>
      </w:r>
      <w:r w:rsidR="00AF7629" w:rsidRPr="004129D1">
        <w:rPr>
          <w:rFonts w:eastAsia="SimSun" w:cs="Times New Roman"/>
          <w:sz w:val="22"/>
          <w:szCs w:val="22"/>
          <w:lang w:eastAsia="zh-CN"/>
        </w:rPr>
        <w:t xml:space="preserve">droit international public, </w:t>
      </w:r>
      <w:r w:rsidRPr="004129D1">
        <w:rPr>
          <w:rFonts w:eastAsia="SimSun" w:cs="Times New Roman"/>
          <w:sz w:val="22"/>
          <w:szCs w:val="22"/>
          <w:lang w:eastAsia="zh-CN"/>
        </w:rPr>
        <w:t xml:space="preserve">Université Ain </w:t>
      </w:r>
      <w:proofErr w:type="spellStart"/>
      <w:r w:rsidRPr="004129D1">
        <w:rPr>
          <w:rFonts w:eastAsia="SimSun" w:cs="Times New Roman"/>
          <w:sz w:val="22"/>
          <w:szCs w:val="22"/>
          <w:lang w:eastAsia="zh-CN"/>
        </w:rPr>
        <w:t>Shams</w:t>
      </w:r>
      <w:proofErr w:type="spellEnd"/>
      <w:r w:rsidRPr="004129D1">
        <w:rPr>
          <w:rFonts w:eastAsia="SimSun" w:cs="Times New Roman"/>
          <w:sz w:val="22"/>
          <w:szCs w:val="22"/>
          <w:lang w:eastAsia="zh-CN"/>
        </w:rPr>
        <w:t>, Le Caire, Egypte</w:t>
      </w:r>
      <w:r w:rsidR="00AF7629" w:rsidRPr="004129D1">
        <w:rPr>
          <w:rFonts w:eastAsia="SimSun" w:cs="Times New Roman"/>
          <w:sz w:val="22"/>
          <w:szCs w:val="22"/>
          <w:lang w:eastAsia="zh-CN"/>
        </w:rPr>
        <w:t xml:space="preserve"> </w:t>
      </w:r>
      <w:r w:rsidRPr="004129D1">
        <w:rPr>
          <w:rFonts w:eastAsia="SimSun" w:cs="Times New Roman"/>
          <w:sz w:val="22"/>
          <w:szCs w:val="22"/>
          <w:lang w:eastAsia="zh-CN"/>
        </w:rPr>
        <w:t>(</w:t>
      </w:r>
      <w:r w:rsidR="00A8088F" w:rsidRPr="004129D1">
        <w:rPr>
          <w:rFonts w:eastAsia="SimSun" w:cs="Times New Roman"/>
          <w:sz w:val="22"/>
          <w:szCs w:val="22"/>
          <w:lang w:eastAsia="zh-CN"/>
        </w:rPr>
        <w:t xml:space="preserve">mars </w:t>
      </w:r>
      <w:r w:rsidRPr="004129D1">
        <w:rPr>
          <w:rFonts w:eastAsia="SimSun" w:cs="Times New Roman"/>
          <w:sz w:val="22"/>
          <w:szCs w:val="22"/>
          <w:lang w:eastAsia="zh-CN"/>
        </w:rPr>
        <w:t>2022)</w:t>
      </w:r>
      <w:r w:rsidR="00022E8C" w:rsidRPr="004129D1">
        <w:rPr>
          <w:rFonts w:eastAsia="SimSun" w:cs="Times New Roman"/>
          <w:sz w:val="22"/>
          <w:szCs w:val="22"/>
          <w:lang w:eastAsia="zh-CN"/>
        </w:rPr>
        <w:t> ;</w:t>
      </w:r>
      <w:r w:rsidRPr="004129D1">
        <w:rPr>
          <w:rFonts w:eastAsia="SimSun" w:cs="Times New Roman"/>
          <w:sz w:val="22"/>
          <w:szCs w:val="22"/>
          <w:lang w:eastAsia="zh-CN"/>
        </w:rPr>
        <w:t xml:space="preserve"> droit des étrangers, Université Paris II Panthéon-Assas, Master I Justice internationale et droits de l’homme (</w:t>
      </w:r>
      <w:r w:rsidR="00A8088F" w:rsidRPr="004129D1">
        <w:rPr>
          <w:rFonts w:eastAsia="SimSun" w:cs="Times New Roman"/>
          <w:sz w:val="22"/>
          <w:szCs w:val="22"/>
          <w:lang w:eastAsia="zh-CN"/>
        </w:rPr>
        <w:t xml:space="preserve">septembre/décembre </w:t>
      </w:r>
      <w:r w:rsidRPr="004129D1">
        <w:rPr>
          <w:rFonts w:eastAsia="SimSun" w:cs="Times New Roman"/>
          <w:sz w:val="22"/>
          <w:szCs w:val="22"/>
          <w:lang w:eastAsia="zh-CN"/>
        </w:rPr>
        <w:t>2021)</w:t>
      </w:r>
      <w:r w:rsidR="00022E8C" w:rsidRPr="004129D1">
        <w:rPr>
          <w:rFonts w:eastAsia="SimSun" w:cs="Times New Roman"/>
          <w:sz w:val="22"/>
          <w:szCs w:val="22"/>
          <w:lang w:eastAsia="zh-CN"/>
        </w:rPr>
        <w:t xml:space="preserve"> ; </w:t>
      </w:r>
      <w:r w:rsidRPr="004129D1">
        <w:rPr>
          <w:rFonts w:eastAsia="SimSun" w:cs="Times New Roman"/>
          <w:sz w:val="22"/>
          <w:szCs w:val="22"/>
          <w:lang w:eastAsia="zh-CN"/>
        </w:rPr>
        <w:t>protection internationale et européenne des droits de l’homme, Master I « Droit et gouvernance des affaires internationales et européennes », Université Paris 1 Panthéon-Sorbonne, délocalisé au collège juridique franco-roumain (2021, 2022)</w:t>
      </w:r>
      <w:r w:rsidR="003D3C43" w:rsidRPr="004129D1">
        <w:rPr>
          <w:rFonts w:eastAsia="SimSun" w:cs="Times New Roman"/>
          <w:sz w:val="22"/>
          <w:szCs w:val="22"/>
          <w:lang w:eastAsia="zh-CN"/>
        </w:rPr>
        <w:t> ;</w:t>
      </w:r>
      <w:r w:rsidRPr="004129D1">
        <w:rPr>
          <w:rFonts w:eastAsia="SimSun" w:cs="Times New Roman"/>
          <w:sz w:val="22"/>
          <w:szCs w:val="22"/>
          <w:lang w:eastAsia="zh-CN"/>
        </w:rPr>
        <w:t xml:space="preserve"> contentieux européens, Master métiers de la Justice, Université de Savoie – Mont blanc (2021)</w:t>
      </w:r>
      <w:r w:rsidR="003D3C43" w:rsidRPr="004129D1">
        <w:rPr>
          <w:rFonts w:eastAsia="SimSun" w:cs="Times New Roman"/>
          <w:sz w:val="22"/>
          <w:szCs w:val="22"/>
          <w:lang w:eastAsia="zh-CN"/>
        </w:rPr>
        <w:t> ;</w:t>
      </w:r>
      <w:r w:rsidRPr="004129D1">
        <w:rPr>
          <w:rFonts w:eastAsia="SimSun" w:cs="Times New Roman"/>
          <w:sz w:val="22"/>
          <w:szCs w:val="22"/>
          <w:lang w:eastAsia="zh-CN"/>
        </w:rPr>
        <w:t xml:space="preserve"> droit diplomatique et consulaire, Master II Diplomatie et négociations stratégiques, Faculté Jean Monnet, Université Paris-Saclay (2020) ; « contentieux européen des droits de l’homme », Université Paris-Saclay (2020, 2021)</w:t>
      </w:r>
      <w:r w:rsidR="003D3C43" w:rsidRPr="004129D1">
        <w:rPr>
          <w:rFonts w:eastAsia="SimSun" w:cs="Times New Roman"/>
          <w:sz w:val="22"/>
          <w:szCs w:val="22"/>
          <w:lang w:eastAsia="zh-CN"/>
        </w:rPr>
        <w:t> ;</w:t>
      </w:r>
      <w:r w:rsidRPr="004129D1">
        <w:rPr>
          <w:rFonts w:eastAsia="SimSun" w:cs="Times New Roman"/>
          <w:sz w:val="22"/>
          <w:szCs w:val="22"/>
          <w:lang w:eastAsia="zh-CN"/>
        </w:rPr>
        <w:t xml:space="preserve"> droit international économique et droit international public, Centre franco-biélorusse d’études européennes de Minsk (2007, 2008, 2019)</w:t>
      </w:r>
      <w:r w:rsidR="003D3C43" w:rsidRPr="004129D1">
        <w:rPr>
          <w:rFonts w:eastAsia="SimSun" w:cs="Times New Roman"/>
          <w:sz w:val="22"/>
          <w:szCs w:val="22"/>
          <w:lang w:eastAsia="zh-CN"/>
        </w:rPr>
        <w:t> ;</w:t>
      </w:r>
      <w:r w:rsidRPr="004129D1">
        <w:rPr>
          <w:rFonts w:eastAsia="SimSun" w:cs="Times New Roman"/>
          <w:sz w:val="22"/>
          <w:szCs w:val="22"/>
          <w:lang w:eastAsia="zh-CN"/>
        </w:rPr>
        <w:t xml:space="preserve"> introduction au droit public français, Université de Padoue (2019)</w:t>
      </w:r>
      <w:r w:rsidR="00C22512" w:rsidRPr="004129D1">
        <w:rPr>
          <w:rFonts w:eastAsia="SimSun" w:cs="Times New Roman"/>
          <w:sz w:val="22"/>
          <w:szCs w:val="22"/>
          <w:lang w:eastAsia="zh-CN"/>
        </w:rPr>
        <w:t> ;</w:t>
      </w:r>
      <w:r w:rsidRPr="004129D1">
        <w:rPr>
          <w:rFonts w:eastAsia="SimSun" w:cs="Times New Roman"/>
          <w:sz w:val="22"/>
          <w:szCs w:val="22"/>
          <w:lang w:eastAsia="zh-CN"/>
        </w:rPr>
        <w:t xml:space="preserve"> droit humanitaire, migrations, réfugiés, Bucarest (2018-2020)</w:t>
      </w:r>
      <w:r w:rsidR="00C22512" w:rsidRPr="004129D1">
        <w:rPr>
          <w:rFonts w:eastAsia="SimSun" w:cs="Times New Roman"/>
          <w:sz w:val="22"/>
          <w:szCs w:val="22"/>
          <w:lang w:eastAsia="zh-CN"/>
        </w:rPr>
        <w:t> ;</w:t>
      </w:r>
      <w:r w:rsidRPr="004129D1">
        <w:rPr>
          <w:rFonts w:eastAsia="SimSun" w:cs="Times New Roman"/>
          <w:sz w:val="22"/>
          <w:szCs w:val="22"/>
          <w:lang w:eastAsia="zh-CN"/>
        </w:rPr>
        <w:t xml:space="preserve"> droit international des réfugiés, Fondation René Cassin (2018)</w:t>
      </w:r>
      <w:r w:rsidR="00C22512" w:rsidRPr="004129D1">
        <w:rPr>
          <w:rFonts w:eastAsia="SimSun" w:cs="Times New Roman"/>
          <w:sz w:val="22"/>
          <w:szCs w:val="22"/>
          <w:lang w:eastAsia="zh-CN"/>
        </w:rPr>
        <w:t> ;</w:t>
      </w:r>
      <w:r w:rsidRPr="004129D1">
        <w:rPr>
          <w:rFonts w:eastAsia="SimSun" w:cs="Times New Roman"/>
          <w:sz w:val="22"/>
          <w:szCs w:val="22"/>
          <w:lang w:eastAsia="zh-CN"/>
        </w:rPr>
        <w:t xml:space="preserve"> </w:t>
      </w:r>
      <w:r w:rsidRPr="004129D1">
        <w:rPr>
          <w:rFonts w:eastAsia="SimSun" w:cs="Times New Roman"/>
          <w:i/>
          <w:iCs/>
          <w:sz w:val="22"/>
          <w:szCs w:val="22"/>
          <w:lang w:eastAsia="zh-CN"/>
        </w:rPr>
        <w:t xml:space="preserve">international </w:t>
      </w:r>
      <w:proofErr w:type="spellStart"/>
      <w:r w:rsidRPr="004129D1">
        <w:rPr>
          <w:rFonts w:eastAsia="SimSun" w:cs="Times New Roman"/>
          <w:i/>
          <w:iCs/>
          <w:sz w:val="22"/>
          <w:szCs w:val="22"/>
          <w:lang w:eastAsia="zh-CN"/>
        </w:rPr>
        <w:t>legal</w:t>
      </w:r>
      <w:proofErr w:type="spellEnd"/>
      <w:r w:rsidRPr="004129D1">
        <w:rPr>
          <w:rFonts w:eastAsia="SimSun" w:cs="Times New Roman"/>
          <w:i/>
          <w:iCs/>
          <w:sz w:val="22"/>
          <w:szCs w:val="22"/>
          <w:lang w:eastAsia="zh-CN"/>
        </w:rPr>
        <w:t xml:space="preserve"> relations</w:t>
      </w:r>
      <w:r w:rsidRPr="004129D1">
        <w:rPr>
          <w:rFonts w:eastAsia="SimSun" w:cs="Times New Roman"/>
          <w:sz w:val="22"/>
          <w:szCs w:val="22"/>
          <w:lang w:eastAsia="zh-CN"/>
        </w:rPr>
        <w:t xml:space="preserve">, </w:t>
      </w:r>
      <w:r w:rsidRPr="004129D1">
        <w:rPr>
          <w:rFonts w:eastAsia="SimSun" w:cs="Times New Roman"/>
          <w:i/>
          <w:iCs/>
          <w:sz w:val="22"/>
          <w:szCs w:val="22"/>
          <w:lang w:eastAsia="zh-CN"/>
        </w:rPr>
        <w:t xml:space="preserve">Summer </w:t>
      </w:r>
      <w:proofErr w:type="spellStart"/>
      <w:r w:rsidRPr="004129D1">
        <w:rPr>
          <w:rFonts w:eastAsia="SimSun" w:cs="Times New Roman"/>
          <w:i/>
          <w:iCs/>
          <w:sz w:val="22"/>
          <w:szCs w:val="22"/>
          <w:lang w:eastAsia="zh-CN"/>
        </w:rPr>
        <w:t>school</w:t>
      </w:r>
      <w:proofErr w:type="spellEnd"/>
      <w:r w:rsidRPr="004129D1">
        <w:rPr>
          <w:rFonts w:eastAsia="SimSun" w:cs="Times New Roman"/>
          <w:i/>
          <w:iCs/>
          <w:sz w:val="22"/>
          <w:szCs w:val="22"/>
          <w:lang w:eastAsia="zh-CN"/>
        </w:rPr>
        <w:t xml:space="preserve"> </w:t>
      </w:r>
      <w:r w:rsidRPr="004129D1">
        <w:rPr>
          <w:rFonts w:eastAsia="SimSun" w:cs="Times New Roman"/>
          <w:sz w:val="22"/>
          <w:szCs w:val="22"/>
          <w:lang w:eastAsia="zh-CN"/>
        </w:rPr>
        <w:t>de l’Université Paris II Panthéon-Assas (2017-2019)</w:t>
      </w:r>
      <w:r w:rsidR="00C22512" w:rsidRPr="004129D1">
        <w:rPr>
          <w:rFonts w:eastAsia="SimSun" w:cs="Times New Roman"/>
          <w:sz w:val="22"/>
          <w:szCs w:val="22"/>
          <w:lang w:eastAsia="zh-CN"/>
        </w:rPr>
        <w:t> ;</w:t>
      </w:r>
      <w:r w:rsidRPr="004129D1">
        <w:rPr>
          <w:rFonts w:eastAsia="SimSun" w:cs="Times New Roman"/>
          <w:sz w:val="22"/>
          <w:szCs w:val="22"/>
          <w:lang w:eastAsia="zh-CN"/>
        </w:rPr>
        <w:t xml:space="preserve"> questions contemporaines de droit international, IEJ de l’Université Paris Saclay (2017</w:t>
      </w:r>
      <w:r w:rsidR="00C22512" w:rsidRPr="004129D1">
        <w:rPr>
          <w:rFonts w:eastAsia="SimSun" w:cs="Times New Roman"/>
          <w:sz w:val="22"/>
          <w:szCs w:val="22"/>
          <w:lang w:eastAsia="zh-CN"/>
        </w:rPr>
        <w:t>-2021</w:t>
      </w:r>
      <w:r w:rsidRPr="004129D1">
        <w:rPr>
          <w:rFonts w:eastAsia="SimSun" w:cs="Times New Roman"/>
          <w:sz w:val="22"/>
          <w:szCs w:val="22"/>
          <w:lang w:eastAsia="zh-CN"/>
        </w:rPr>
        <w:t>)</w:t>
      </w:r>
      <w:r w:rsidR="00C22512" w:rsidRPr="004129D1">
        <w:rPr>
          <w:rFonts w:eastAsia="SimSun" w:cs="Times New Roman"/>
          <w:sz w:val="22"/>
          <w:szCs w:val="22"/>
          <w:lang w:eastAsia="zh-CN"/>
        </w:rPr>
        <w:t> ;</w:t>
      </w:r>
      <w:r w:rsidRPr="004129D1">
        <w:rPr>
          <w:rFonts w:eastAsia="SimSun" w:cs="Times New Roman"/>
          <w:sz w:val="22"/>
          <w:szCs w:val="22"/>
          <w:lang w:eastAsia="zh-CN"/>
        </w:rPr>
        <w:t xml:space="preserve"> droit du contentieux international, IHEI, Université Paris II Panthéon-Assas (2017) </w:t>
      </w:r>
    </w:p>
    <w:p w14:paraId="2588C5AF" w14:textId="638E1954" w:rsidR="00635354" w:rsidRPr="004129D1" w:rsidRDefault="00635354" w:rsidP="00635354">
      <w:pPr>
        <w:jc w:val="both"/>
        <w:rPr>
          <w:rFonts w:cs="Times New Roman"/>
          <w:i/>
          <w:iCs/>
          <w:sz w:val="22"/>
          <w:szCs w:val="22"/>
          <w:shd w:val="clear" w:color="auto" w:fill="FFFFFF"/>
        </w:rPr>
      </w:pPr>
      <w:r w:rsidRPr="004129D1">
        <w:rPr>
          <w:rFonts w:cs="Times New Roman"/>
          <w:i/>
          <w:iCs/>
          <w:sz w:val="22"/>
          <w:szCs w:val="22"/>
          <w:shd w:val="clear" w:color="auto" w:fill="FFFFFF"/>
        </w:rPr>
        <w:t xml:space="preserve">    </w:t>
      </w:r>
    </w:p>
    <w:p w14:paraId="0B14834C" w14:textId="4C3A71B2" w:rsidR="00635354" w:rsidRPr="004129D1" w:rsidRDefault="000F3F88" w:rsidP="00635354">
      <w:pPr>
        <w:contextualSpacing/>
        <w:jc w:val="both"/>
        <w:rPr>
          <w:rFonts w:cs="Times New Roman"/>
          <w:b/>
          <w:bCs/>
          <w:i/>
          <w:iCs/>
          <w:sz w:val="22"/>
          <w:szCs w:val="22"/>
          <w:u w:val="single"/>
          <w:shd w:val="clear" w:color="auto" w:fill="FFFFFF"/>
        </w:rPr>
      </w:pPr>
      <w:r w:rsidRPr="004129D1">
        <w:rPr>
          <w:rFonts w:cs="Times New Roman"/>
          <w:b/>
          <w:bCs/>
          <w:i/>
          <w:iCs/>
          <w:sz w:val="22"/>
          <w:szCs w:val="22"/>
          <w:u w:val="single"/>
          <w:shd w:val="clear" w:color="auto" w:fill="FFFFFF"/>
        </w:rPr>
        <w:t>Principales r</w:t>
      </w:r>
      <w:r w:rsidR="00635354" w:rsidRPr="004129D1">
        <w:rPr>
          <w:rFonts w:cs="Times New Roman"/>
          <w:b/>
          <w:bCs/>
          <w:i/>
          <w:iCs/>
          <w:sz w:val="22"/>
          <w:szCs w:val="22"/>
          <w:u w:val="single"/>
          <w:shd w:val="clear" w:color="auto" w:fill="FFFFFF"/>
        </w:rPr>
        <w:t>esponsabilités administratives et pédagogiques</w:t>
      </w:r>
      <w:r w:rsidRPr="004129D1">
        <w:rPr>
          <w:rFonts w:cs="Times New Roman"/>
          <w:b/>
          <w:bCs/>
          <w:i/>
          <w:iCs/>
          <w:sz w:val="22"/>
          <w:szCs w:val="22"/>
          <w:u w:val="single"/>
          <w:shd w:val="clear" w:color="auto" w:fill="FFFFFF"/>
        </w:rPr>
        <w:t> :</w:t>
      </w:r>
    </w:p>
    <w:p w14:paraId="2CFDC158" w14:textId="77777777" w:rsidR="00635354" w:rsidRPr="004129D1" w:rsidRDefault="00635354" w:rsidP="00635354">
      <w:pPr>
        <w:contextualSpacing/>
        <w:jc w:val="both"/>
        <w:rPr>
          <w:rFonts w:cs="Times New Roman"/>
          <w:b/>
          <w:bCs/>
          <w:i/>
          <w:iCs/>
          <w:sz w:val="22"/>
          <w:szCs w:val="22"/>
          <w:shd w:val="clear" w:color="auto" w:fill="FFFFFF"/>
        </w:rPr>
      </w:pPr>
    </w:p>
    <w:p w14:paraId="1DEF126E" w14:textId="77777777" w:rsidR="00635354" w:rsidRPr="004129D1" w:rsidRDefault="00635354" w:rsidP="00A639FB">
      <w:pPr>
        <w:contextualSpacing/>
        <w:jc w:val="both"/>
        <w:rPr>
          <w:rFonts w:eastAsia="SimSun" w:cs="Times New Roman"/>
          <w:sz w:val="22"/>
          <w:szCs w:val="22"/>
          <w:lang w:eastAsia="zh-CN"/>
        </w:rPr>
      </w:pPr>
      <w:r w:rsidRPr="004129D1">
        <w:rPr>
          <w:rFonts w:eastAsia="SimSun" w:cs="Times New Roman"/>
          <w:sz w:val="22"/>
          <w:szCs w:val="22"/>
          <w:lang w:eastAsia="zh-CN"/>
        </w:rPr>
        <w:t>Directeur de la licence « droit européen » (Université d’Orléans, 2014-2017)</w:t>
      </w:r>
    </w:p>
    <w:p w14:paraId="77A2C80B" w14:textId="77777777" w:rsidR="00635354" w:rsidRPr="004129D1" w:rsidRDefault="00635354" w:rsidP="00A639FB">
      <w:pPr>
        <w:contextualSpacing/>
        <w:jc w:val="both"/>
        <w:rPr>
          <w:rFonts w:eastAsia="SimSun" w:cs="Times New Roman"/>
          <w:sz w:val="22"/>
          <w:szCs w:val="22"/>
          <w:lang w:eastAsia="zh-CN"/>
        </w:rPr>
      </w:pPr>
      <w:r w:rsidRPr="004129D1">
        <w:rPr>
          <w:rFonts w:eastAsia="SimSun" w:cs="Times New Roman"/>
          <w:sz w:val="22"/>
          <w:szCs w:val="22"/>
          <w:lang w:eastAsia="zh-CN"/>
        </w:rPr>
        <w:t xml:space="preserve">Directeur de l’Institut thématique pluridisciplinaire (ITP) NORMATIS de l’Université d’Orléans (2014-2016) </w:t>
      </w:r>
    </w:p>
    <w:p w14:paraId="3AE15624" w14:textId="77777777" w:rsidR="00635354" w:rsidRPr="004129D1" w:rsidRDefault="00635354" w:rsidP="00A639FB">
      <w:pPr>
        <w:contextualSpacing/>
        <w:jc w:val="both"/>
        <w:rPr>
          <w:rFonts w:eastAsia="SimSun" w:cs="Times New Roman"/>
          <w:sz w:val="22"/>
          <w:szCs w:val="22"/>
          <w:lang w:eastAsia="zh-CN"/>
        </w:rPr>
      </w:pPr>
      <w:r w:rsidRPr="004129D1">
        <w:rPr>
          <w:rFonts w:eastAsia="SimSun" w:cs="Times New Roman"/>
          <w:sz w:val="22"/>
          <w:szCs w:val="22"/>
          <w:lang w:eastAsia="zh-CN"/>
        </w:rPr>
        <w:t>Membre de la Commission recherche de l’Université d’Orléans (2016-2021)</w:t>
      </w:r>
    </w:p>
    <w:p w14:paraId="71B27E90" w14:textId="77777777" w:rsidR="00635354" w:rsidRPr="004129D1" w:rsidRDefault="00635354" w:rsidP="00A639FB">
      <w:pPr>
        <w:spacing w:line="240" w:lineRule="auto"/>
        <w:contextualSpacing/>
        <w:jc w:val="both"/>
        <w:rPr>
          <w:rFonts w:eastAsia="SimSun" w:cs="Times New Roman"/>
          <w:sz w:val="22"/>
          <w:szCs w:val="22"/>
          <w:lang w:eastAsia="zh-CN"/>
        </w:rPr>
      </w:pPr>
      <w:r w:rsidRPr="004129D1">
        <w:rPr>
          <w:rFonts w:eastAsia="SimSun" w:cs="Times New Roman"/>
          <w:sz w:val="22"/>
          <w:szCs w:val="22"/>
          <w:lang w:eastAsia="zh-CN"/>
        </w:rPr>
        <w:t>Membre du jury du premier concours d’agrégation de droit public (2019/2020)</w:t>
      </w:r>
    </w:p>
    <w:p w14:paraId="67AE5232" w14:textId="77777777" w:rsidR="00635354" w:rsidRPr="004129D1" w:rsidRDefault="00635354" w:rsidP="00B25846">
      <w:pPr>
        <w:spacing w:line="240" w:lineRule="auto"/>
        <w:contextualSpacing/>
        <w:jc w:val="both"/>
        <w:rPr>
          <w:rFonts w:eastAsia="SimSun" w:cs="Times New Roman"/>
          <w:sz w:val="22"/>
          <w:szCs w:val="22"/>
          <w:lang w:eastAsia="zh-CN"/>
        </w:rPr>
      </w:pPr>
      <w:r w:rsidRPr="004129D1">
        <w:rPr>
          <w:rFonts w:eastAsia="SimSun" w:cs="Times New Roman"/>
          <w:sz w:val="22"/>
          <w:szCs w:val="22"/>
          <w:lang w:eastAsia="zh-CN"/>
        </w:rPr>
        <w:t>Directeur du Master « Droit international public » (Université Jean Moulin-Lyon III) (2021-)</w:t>
      </w:r>
    </w:p>
    <w:p w14:paraId="181D528B" w14:textId="6DA6F8AF" w:rsidR="00731445" w:rsidRPr="004129D1" w:rsidRDefault="00635354" w:rsidP="007E68BF">
      <w:pPr>
        <w:spacing w:line="240" w:lineRule="auto"/>
        <w:contextualSpacing/>
        <w:jc w:val="both"/>
        <w:rPr>
          <w:rFonts w:eastAsia="SimSun" w:cs="Times New Roman"/>
          <w:sz w:val="22"/>
          <w:szCs w:val="22"/>
          <w:lang w:eastAsia="zh-CN"/>
        </w:rPr>
      </w:pPr>
      <w:r w:rsidRPr="004129D1">
        <w:rPr>
          <w:rFonts w:eastAsia="SimSun" w:cs="Times New Roman"/>
          <w:sz w:val="22"/>
          <w:szCs w:val="22"/>
          <w:lang w:eastAsia="zh-CN"/>
        </w:rPr>
        <w:t>Co-directeur du laboratoire EDIEC-CDI (Université Jean Moulin-Lyon III) (2022-</w:t>
      </w:r>
      <w:r w:rsidR="00731445" w:rsidRPr="004129D1">
        <w:rPr>
          <w:rFonts w:eastAsia="SimSun" w:cs="Times New Roman"/>
          <w:sz w:val="22"/>
          <w:szCs w:val="22"/>
          <w:lang w:eastAsia="zh-CN"/>
        </w:rPr>
        <w:t>2024</w:t>
      </w:r>
      <w:r w:rsidRPr="004129D1">
        <w:rPr>
          <w:rFonts w:eastAsia="SimSun" w:cs="Times New Roman"/>
          <w:sz w:val="22"/>
          <w:szCs w:val="22"/>
          <w:lang w:eastAsia="zh-CN"/>
        </w:rPr>
        <w:t>)</w:t>
      </w:r>
      <w:r w:rsidR="00731445" w:rsidRPr="004129D1">
        <w:rPr>
          <w:rFonts w:eastAsia="SimSun" w:cs="Times New Roman"/>
          <w:sz w:val="22"/>
          <w:szCs w:val="22"/>
          <w:lang w:eastAsia="zh-CN"/>
        </w:rPr>
        <w:t>, et directeur depuis janvier 2025</w:t>
      </w:r>
    </w:p>
    <w:p w14:paraId="428128A7" w14:textId="77777777" w:rsidR="00635354" w:rsidRPr="004129D1" w:rsidRDefault="00635354" w:rsidP="007E68BF">
      <w:pPr>
        <w:spacing w:line="240" w:lineRule="auto"/>
        <w:contextualSpacing/>
        <w:jc w:val="both"/>
        <w:rPr>
          <w:rFonts w:eastAsia="SimSun" w:cs="Times New Roman"/>
          <w:sz w:val="22"/>
          <w:szCs w:val="22"/>
          <w:lang w:eastAsia="zh-CN"/>
        </w:rPr>
      </w:pPr>
      <w:r w:rsidRPr="004129D1">
        <w:rPr>
          <w:rFonts w:eastAsia="SimSun" w:cs="Times New Roman"/>
          <w:sz w:val="22"/>
          <w:szCs w:val="22"/>
          <w:lang w:eastAsia="zh-CN"/>
        </w:rPr>
        <w:t>Membre de l’école doctorale de l’Université Grenoble Alpes (2021-)</w:t>
      </w:r>
    </w:p>
    <w:p w14:paraId="700159AB" w14:textId="7DDB52C4" w:rsidR="00635354" w:rsidRPr="004129D1" w:rsidRDefault="00635354" w:rsidP="007E68BF">
      <w:pPr>
        <w:spacing w:line="240" w:lineRule="auto"/>
        <w:contextualSpacing/>
        <w:jc w:val="both"/>
        <w:rPr>
          <w:rFonts w:eastAsia="SimSun" w:cs="Times New Roman"/>
          <w:sz w:val="22"/>
          <w:szCs w:val="22"/>
          <w:lang w:eastAsia="zh-CN"/>
        </w:rPr>
      </w:pPr>
      <w:r w:rsidRPr="004129D1">
        <w:rPr>
          <w:rFonts w:eastAsia="SimSun" w:cs="Times New Roman"/>
          <w:sz w:val="22"/>
          <w:szCs w:val="22"/>
          <w:lang w:eastAsia="zh-CN"/>
        </w:rPr>
        <w:t>Coordinateur du projet « BIP » (</w:t>
      </w:r>
      <w:r w:rsidRPr="004129D1">
        <w:rPr>
          <w:rFonts w:eastAsia="SimSun" w:cs="Times New Roman"/>
          <w:i/>
          <w:iCs/>
          <w:sz w:val="22"/>
          <w:szCs w:val="22"/>
          <w:lang w:eastAsia="zh-CN"/>
        </w:rPr>
        <w:t>Blended Intensive Program</w:t>
      </w:r>
      <w:r w:rsidRPr="004129D1">
        <w:rPr>
          <w:rFonts w:eastAsia="SimSun" w:cs="Times New Roman"/>
          <w:sz w:val="22"/>
          <w:szCs w:val="22"/>
          <w:lang w:eastAsia="zh-CN"/>
        </w:rPr>
        <w:t>) avec les Universités de Leuven/</w:t>
      </w:r>
      <w:proofErr w:type="spellStart"/>
      <w:r w:rsidRPr="004129D1">
        <w:rPr>
          <w:rFonts w:eastAsia="SimSun" w:cs="Times New Roman"/>
          <w:sz w:val="22"/>
          <w:szCs w:val="22"/>
          <w:lang w:eastAsia="zh-CN"/>
        </w:rPr>
        <w:t>Limberg</w:t>
      </w:r>
      <w:proofErr w:type="spellEnd"/>
      <w:r w:rsidRPr="004129D1">
        <w:rPr>
          <w:rFonts w:eastAsia="SimSun" w:cs="Times New Roman"/>
          <w:sz w:val="22"/>
          <w:szCs w:val="22"/>
          <w:lang w:eastAsia="zh-CN"/>
        </w:rPr>
        <w:t xml:space="preserve"> et LUMSA-Palerme (2022-2023</w:t>
      </w:r>
      <w:r w:rsidR="00BA3AF6" w:rsidRPr="004129D1">
        <w:rPr>
          <w:rFonts w:eastAsia="SimSun" w:cs="Times New Roman"/>
          <w:sz w:val="22"/>
          <w:szCs w:val="22"/>
          <w:lang w:eastAsia="zh-CN"/>
        </w:rPr>
        <w:t> ; 2025-2026</w:t>
      </w:r>
      <w:r w:rsidRPr="004129D1">
        <w:rPr>
          <w:rFonts w:eastAsia="SimSun" w:cs="Times New Roman"/>
          <w:sz w:val="22"/>
          <w:szCs w:val="22"/>
          <w:lang w:eastAsia="zh-CN"/>
        </w:rPr>
        <w:t>)</w:t>
      </w:r>
    </w:p>
    <w:p w14:paraId="6F6EA716" w14:textId="48A43785" w:rsidR="00A87B7B" w:rsidRPr="004129D1" w:rsidRDefault="00443919" w:rsidP="007E68BF">
      <w:pPr>
        <w:spacing w:line="240" w:lineRule="auto"/>
        <w:contextualSpacing/>
        <w:jc w:val="both"/>
        <w:rPr>
          <w:rFonts w:eastAsia="SimSun" w:cs="Times New Roman"/>
          <w:sz w:val="22"/>
          <w:szCs w:val="22"/>
          <w:lang w:eastAsia="zh-CN"/>
        </w:rPr>
      </w:pPr>
      <w:r w:rsidRPr="004129D1">
        <w:rPr>
          <w:rFonts w:eastAsia="SimSun" w:cs="Times New Roman"/>
          <w:sz w:val="22"/>
          <w:szCs w:val="22"/>
          <w:lang w:eastAsia="zh-CN"/>
        </w:rPr>
        <w:t>Membre d</w:t>
      </w:r>
      <w:r w:rsidR="00A87B7B" w:rsidRPr="004129D1">
        <w:rPr>
          <w:rFonts w:eastAsia="SimSun" w:cs="Times New Roman"/>
          <w:sz w:val="22"/>
          <w:szCs w:val="22"/>
          <w:lang w:eastAsia="zh-CN"/>
        </w:rPr>
        <w:t>u collège d’experts de l’Université Jean Moulin – Lyon III (2024-)</w:t>
      </w:r>
    </w:p>
    <w:p w14:paraId="395AEC6B" w14:textId="675449F6" w:rsidR="005D473A" w:rsidRPr="004129D1" w:rsidRDefault="005D473A" w:rsidP="007E68BF">
      <w:pPr>
        <w:spacing w:line="240" w:lineRule="auto"/>
        <w:contextualSpacing/>
        <w:jc w:val="both"/>
        <w:rPr>
          <w:rFonts w:eastAsia="SimSun" w:cs="Times New Roman"/>
          <w:sz w:val="22"/>
          <w:szCs w:val="22"/>
          <w:lang w:eastAsia="zh-CN"/>
        </w:rPr>
      </w:pPr>
      <w:r w:rsidRPr="004129D1">
        <w:rPr>
          <w:rFonts w:eastAsia="SimSun" w:cs="Times New Roman"/>
          <w:sz w:val="22"/>
          <w:szCs w:val="22"/>
          <w:lang w:eastAsia="zh-CN"/>
        </w:rPr>
        <w:t>Membre de la Commission recherche de l’Université Jean Moulin – Lyon III (élu en décembre 2024)</w:t>
      </w:r>
    </w:p>
    <w:p w14:paraId="3490932E" w14:textId="7FE1D539" w:rsidR="005D473A" w:rsidRPr="004129D1" w:rsidRDefault="005D473A" w:rsidP="007E68BF">
      <w:pPr>
        <w:spacing w:line="240" w:lineRule="auto"/>
        <w:contextualSpacing/>
        <w:jc w:val="both"/>
        <w:rPr>
          <w:sz w:val="22"/>
          <w:szCs w:val="22"/>
          <w:shd w:val="clear" w:color="auto" w:fill="FFFFFF"/>
        </w:rPr>
      </w:pPr>
      <w:r w:rsidRPr="004129D1">
        <w:rPr>
          <w:rFonts w:eastAsia="SimSun" w:cs="Times New Roman"/>
          <w:sz w:val="22"/>
          <w:szCs w:val="22"/>
          <w:lang w:eastAsia="zh-CN"/>
        </w:rPr>
        <w:t xml:space="preserve">Membre </w:t>
      </w:r>
      <w:r w:rsidR="00E66A8C" w:rsidRPr="004129D1">
        <w:rPr>
          <w:rFonts w:eastAsia="SimSun" w:cs="Times New Roman"/>
          <w:sz w:val="22"/>
          <w:szCs w:val="22"/>
          <w:lang w:eastAsia="zh-CN"/>
        </w:rPr>
        <w:t xml:space="preserve">et président-suppléant </w:t>
      </w:r>
      <w:r w:rsidR="00731445" w:rsidRPr="004129D1">
        <w:rPr>
          <w:sz w:val="22"/>
          <w:szCs w:val="22"/>
          <w:shd w:val="clear" w:color="auto" w:fill="FFFFFF"/>
        </w:rPr>
        <w:t>de la section disciplinaire compétente à l’égard des enseignants (SDCEC) (élu en janvier 2025)</w:t>
      </w:r>
    </w:p>
    <w:p w14:paraId="64190FF5" w14:textId="0B624169" w:rsidR="00525A66" w:rsidRPr="004129D1" w:rsidRDefault="00525A66" w:rsidP="007E68BF">
      <w:pPr>
        <w:spacing w:line="240" w:lineRule="auto"/>
        <w:contextualSpacing/>
        <w:jc w:val="both"/>
        <w:rPr>
          <w:sz w:val="22"/>
          <w:szCs w:val="22"/>
          <w:shd w:val="clear" w:color="auto" w:fill="FFFFFF"/>
        </w:rPr>
      </w:pPr>
      <w:r w:rsidRPr="004129D1">
        <w:rPr>
          <w:sz w:val="22"/>
          <w:szCs w:val="22"/>
          <w:shd w:val="clear" w:color="auto" w:fill="FFFFFF"/>
        </w:rPr>
        <w:t>Responsable « Intégrité scientifique (IS) » de l’Université Jean Moulin – Lyon III (</w:t>
      </w:r>
      <w:r w:rsidR="006661F2" w:rsidRPr="004129D1">
        <w:rPr>
          <w:sz w:val="22"/>
          <w:szCs w:val="22"/>
          <w:shd w:val="clear" w:color="auto" w:fill="FFFFFF"/>
        </w:rPr>
        <w:t>octobre</w:t>
      </w:r>
      <w:r w:rsidRPr="004129D1">
        <w:rPr>
          <w:sz w:val="22"/>
          <w:szCs w:val="22"/>
          <w:shd w:val="clear" w:color="auto" w:fill="FFFFFF"/>
        </w:rPr>
        <w:t xml:space="preserve"> 2025-) </w:t>
      </w:r>
    </w:p>
    <w:p w14:paraId="31E688C2" w14:textId="77777777" w:rsidR="00525A66" w:rsidRPr="004129D1" w:rsidRDefault="00525A66" w:rsidP="007E68BF">
      <w:pPr>
        <w:spacing w:line="240" w:lineRule="auto"/>
        <w:contextualSpacing/>
        <w:jc w:val="both"/>
        <w:rPr>
          <w:rFonts w:eastAsia="SimSun" w:cs="Times New Roman"/>
          <w:sz w:val="22"/>
          <w:szCs w:val="22"/>
          <w:lang w:eastAsia="zh-CN"/>
        </w:rPr>
      </w:pPr>
    </w:p>
    <w:p w14:paraId="63657C1E" w14:textId="5852800F" w:rsidR="007E68BF" w:rsidRPr="004129D1" w:rsidRDefault="001616E9" w:rsidP="007E68BF">
      <w:pPr>
        <w:spacing w:line="240" w:lineRule="auto"/>
        <w:jc w:val="both"/>
        <w:rPr>
          <w:rFonts w:cs="Times New Roman"/>
          <w:sz w:val="22"/>
          <w:szCs w:val="22"/>
          <w:shd w:val="clear" w:color="auto" w:fill="FFFFFF"/>
        </w:rPr>
      </w:pPr>
      <w:r w:rsidRPr="004129D1">
        <w:rPr>
          <w:rFonts w:cs="Times New Roman"/>
          <w:sz w:val="22"/>
          <w:szCs w:val="22"/>
          <w:shd w:val="clear" w:color="auto" w:fill="FFFFFF"/>
        </w:rPr>
        <w:t xml:space="preserve">Membre de comités de sélection chargés du recrutement de maîtres de conférences </w:t>
      </w:r>
      <w:r w:rsidR="004758A7" w:rsidRPr="004129D1">
        <w:rPr>
          <w:rFonts w:cs="Times New Roman"/>
          <w:sz w:val="22"/>
          <w:szCs w:val="22"/>
          <w:shd w:val="clear" w:color="auto" w:fill="FFFFFF"/>
        </w:rPr>
        <w:t xml:space="preserve">ou de professeurs </w:t>
      </w:r>
      <w:r w:rsidRPr="004129D1">
        <w:rPr>
          <w:rFonts w:cs="Times New Roman"/>
          <w:sz w:val="22"/>
          <w:szCs w:val="22"/>
          <w:shd w:val="clear" w:color="auto" w:fill="FFFFFF"/>
        </w:rPr>
        <w:t>en droit international public, en droit européen et en droit public</w:t>
      </w:r>
      <w:r w:rsidR="00461CE7" w:rsidRPr="004129D1">
        <w:rPr>
          <w:rFonts w:cs="Times New Roman"/>
          <w:sz w:val="22"/>
          <w:szCs w:val="22"/>
          <w:shd w:val="clear" w:color="auto" w:fill="FFFFFF"/>
        </w:rPr>
        <w:t> :</w:t>
      </w:r>
      <w:r w:rsidRPr="004129D1">
        <w:rPr>
          <w:rFonts w:cs="Times New Roman"/>
          <w:sz w:val="22"/>
          <w:szCs w:val="22"/>
          <w:shd w:val="clear" w:color="auto" w:fill="FFFFFF"/>
        </w:rPr>
        <w:t xml:space="preserve"> à l’Université d’Orléans (2015, présidence du Comité), à l’Université de Franche-Comté (2016 et 2017), à l’Université d’Evry (2017), à l’Université Montpellier III (2018), à l’Université de Rouen (2019), à l’Université Lyon III (2021)</w:t>
      </w:r>
      <w:r w:rsidR="000B08C6" w:rsidRPr="004129D1">
        <w:rPr>
          <w:rFonts w:cs="Times New Roman"/>
          <w:sz w:val="22"/>
          <w:szCs w:val="22"/>
          <w:shd w:val="clear" w:color="auto" w:fill="FFFFFF"/>
        </w:rPr>
        <w:t>, à l’Université de Strasbourg (2023)</w:t>
      </w:r>
      <w:r w:rsidR="00B53A4B" w:rsidRPr="004129D1">
        <w:rPr>
          <w:rFonts w:cs="Times New Roman"/>
          <w:sz w:val="22"/>
          <w:szCs w:val="22"/>
          <w:shd w:val="clear" w:color="auto" w:fill="FFFFFF"/>
        </w:rPr>
        <w:t xml:space="preserve">, à l’Université </w:t>
      </w:r>
      <w:r w:rsidR="003946A9" w:rsidRPr="004129D1">
        <w:rPr>
          <w:rFonts w:cs="Times New Roman"/>
          <w:sz w:val="22"/>
          <w:szCs w:val="22"/>
          <w:shd w:val="clear" w:color="auto" w:fill="FFFFFF"/>
        </w:rPr>
        <w:t>de Nice Côte d’Azur (2024), à l’Université du Havre (2024), à l’Université du Mans (2024)</w:t>
      </w:r>
      <w:r w:rsidR="001E3F14" w:rsidRPr="004129D1">
        <w:rPr>
          <w:rFonts w:cs="Times New Roman"/>
          <w:sz w:val="22"/>
          <w:szCs w:val="22"/>
          <w:shd w:val="clear" w:color="auto" w:fill="FFFFFF"/>
        </w:rPr>
        <w:t xml:space="preserve">, à l’Université </w:t>
      </w:r>
      <w:r w:rsidR="002456D4" w:rsidRPr="004129D1">
        <w:rPr>
          <w:rFonts w:cs="Times New Roman"/>
          <w:sz w:val="22"/>
          <w:szCs w:val="22"/>
          <w:shd w:val="clear" w:color="auto" w:fill="FFFFFF"/>
        </w:rPr>
        <w:t>Paris-Saclay (2024)</w:t>
      </w:r>
      <w:r w:rsidR="00B2261F" w:rsidRPr="004129D1">
        <w:rPr>
          <w:rFonts w:cs="Times New Roman"/>
          <w:sz w:val="22"/>
          <w:szCs w:val="22"/>
          <w:shd w:val="clear" w:color="auto" w:fill="FFFFFF"/>
        </w:rPr>
        <w:t> ; en 2025,</w:t>
      </w:r>
      <w:r w:rsidR="00536593" w:rsidRPr="004129D1">
        <w:rPr>
          <w:rFonts w:cs="Times New Roman"/>
          <w:sz w:val="22"/>
          <w:szCs w:val="22"/>
          <w:shd w:val="clear" w:color="auto" w:fill="FFFFFF"/>
        </w:rPr>
        <w:t xml:space="preserve"> à l’Université de Rouen</w:t>
      </w:r>
      <w:r w:rsidR="00B2261F" w:rsidRPr="004129D1">
        <w:rPr>
          <w:rFonts w:cs="Times New Roman"/>
          <w:sz w:val="22"/>
          <w:szCs w:val="22"/>
          <w:shd w:val="clear" w:color="auto" w:fill="FFFFFF"/>
        </w:rPr>
        <w:t xml:space="preserve"> et du Mans</w:t>
      </w:r>
      <w:r w:rsidR="00D17554" w:rsidRPr="004129D1">
        <w:rPr>
          <w:rFonts w:cs="Times New Roman"/>
          <w:sz w:val="22"/>
          <w:szCs w:val="22"/>
          <w:shd w:val="clear" w:color="auto" w:fill="FFFFFF"/>
        </w:rPr>
        <w:t xml:space="preserve"> (dans ce derniers cas, pour des contrats « LRU »)</w:t>
      </w:r>
      <w:r w:rsidR="002456D4" w:rsidRPr="004129D1">
        <w:rPr>
          <w:rFonts w:cs="Times New Roman"/>
          <w:sz w:val="22"/>
          <w:szCs w:val="22"/>
          <w:shd w:val="clear" w:color="auto" w:fill="FFFFFF"/>
        </w:rPr>
        <w:t xml:space="preserve">. </w:t>
      </w:r>
    </w:p>
    <w:p w14:paraId="365EB970" w14:textId="7E176AB4" w:rsidR="006F1EAB" w:rsidRPr="004129D1" w:rsidRDefault="006F1EAB" w:rsidP="007E68BF">
      <w:pPr>
        <w:spacing w:line="240" w:lineRule="auto"/>
        <w:jc w:val="both"/>
        <w:rPr>
          <w:rFonts w:cs="Times New Roman"/>
          <w:sz w:val="22"/>
          <w:szCs w:val="22"/>
          <w:shd w:val="clear" w:color="auto" w:fill="FFFFFF"/>
        </w:rPr>
      </w:pPr>
      <w:r w:rsidRPr="004129D1">
        <w:rPr>
          <w:rFonts w:cs="Times New Roman"/>
          <w:sz w:val="22"/>
          <w:szCs w:val="22"/>
          <w:shd w:val="clear" w:color="auto" w:fill="FFFFFF"/>
        </w:rPr>
        <w:t xml:space="preserve">Rapporteur extérieur pour la prime individuelle </w:t>
      </w:r>
      <w:r w:rsidR="008F7DDD" w:rsidRPr="004129D1">
        <w:rPr>
          <w:rFonts w:cs="Times New Roman"/>
          <w:sz w:val="22"/>
          <w:szCs w:val="22"/>
          <w:shd w:val="clear" w:color="auto" w:fill="FFFFFF"/>
        </w:rPr>
        <w:t>C3 (ex PEDR) (Université Panthéon-Assas, 2023)</w:t>
      </w:r>
    </w:p>
    <w:p w14:paraId="270FF3C5" w14:textId="11C22CCD" w:rsidR="003D4459" w:rsidRPr="004129D1" w:rsidRDefault="003D4459" w:rsidP="007E68BF">
      <w:pPr>
        <w:spacing w:line="240" w:lineRule="auto"/>
        <w:jc w:val="both"/>
        <w:rPr>
          <w:rFonts w:cs="Times New Roman"/>
          <w:sz w:val="22"/>
          <w:szCs w:val="22"/>
          <w:shd w:val="clear" w:color="auto" w:fill="FFFFFF"/>
        </w:rPr>
      </w:pPr>
      <w:r w:rsidRPr="004129D1">
        <w:rPr>
          <w:rFonts w:cs="Times New Roman"/>
          <w:sz w:val="22"/>
          <w:szCs w:val="22"/>
          <w:shd w:val="clear" w:color="auto" w:fill="FFFFFF"/>
        </w:rPr>
        <w:t>Membre</w:t>
      </w:r>
      <w:r w:rsidR="001E111F" w:rsidRPr="004129D1">
        <w:rPr>
          <w:rFonts w:cs="Times New Roman"/>
          <w:sz w:val="22"/>
          <w:szCs w:val="22"/>
          <w:shd w:val="clear" w:color="auto" w:fill="FFFFFF"/>
        </w:rPr>
        <w:t xml:space="preserve"> </w:t>
      </w:r>
      <w:r w:rsidR="008162B4" w:rsidRPr="004129D1">
        <w:rPr>
          <w:rFonts w:cs="Times New Roman"/>
          <w:sz w:val="22"/>
          <w:szCs w:val="22"/>
          <w:shd w:val="clear" w:color="auto" w:fill="FFFFFF"/>
        </w:rPr>
        <w:t xml:space="preserve">interne et </w:t>
      </w:r>
      <w:r w:rsidR="001E111F" w:rsidRPr="004129D1">
        <w:rPr>
          <w:rFonts w:cs="Times New Roman"/>
          <w:sz w:val="22"/>
          <w:szCs w:val="22"/>
          <w:shd w:val="clear" w:color="auto" w:fill="FFFFFF"/>
        </w:rPr>
        <w:t>extérieur</w:t>
      </w:r>
      <w:r w:rsidR="008162B4" w:rsidRPr="004129D1">
        <w:rPr>
          <w:rFonts w:cs="Times New Roman"/>
          <w:sz w:val="22"/>
          <w:szCs w:val="22"/>
          <w:shd w:val="clear" w:color="auto" w:fill="FFFFFF"/>
        </w:rPr>
        <w:t xml:space="preserve"> (Perpignan</w:t>
      </w:r>
      <w:r w:rsidR="00AE3609" w:rsidRPr="004129D1">
        <w:rPr>
          <w:rFonts w:cs="Times New Roman"/>
          <w:sz w:val="22"/>
          <w:szCs w:val="22"/>
          <w:shd w:val="clear" w:color="auto" w:fill="FFFFFF"/>
        </w:rPr>
        <w:t> ; Saclay</w:t>
      </w:r>
      <w:r w:rsidR="008162B4" w:rsidRPr="004129D1">
        <w:rPr>
          <w:rFonts w:cs="Times New Roman"/>
          <w:sz w:val="22"/>
          <w:szCs w:val="22"/>
          <w:shd w:val="clear" w:color="auto" w:fill="FFFFFF"/>
        </w:rPr>
        <w:t>)</w:t>
      </w:r>
      <w:r w:rsidR="001E111F" w:rsidRPr="004129D1">
        <w:rPr>
          <w:rFonts w:cs="Times New Roman"/>
          <w:sz w:val="22"/>
          <w:szCs w:val="22"/>
          <w:shd w:val="clear" w:color="auto" w:fill="FFFFFF"/>
        </w:rPr>
        <w:t xml:space="preserve"> de </w:t>
      </w:r>
      <w:r w:rsidR="00DF6DB2" w:rsidRPr="004129D1">
        <w:rPr>
          <w:rFonts w:cs="Times New Roman"/>
          <w:sz w:val="22"/>
          <w:szCs w:val="22"/>
          <w:shd w:val="clear" w:color="auto" w:fill="FFFFFF"/>
        </w:rPr>
        <w:t xml:space="preserve">nombreux </w:t>
      </w:r>
      <w:r w:rsidR="001E111F" w:rsidRPr="004129D1">
        <w:rPr>
          <w:rFonts w:cs="Times New Roman"/>
          <w:sz w:val="22"/>
          <w:szCs w:val="22"/>
          <w:shd w:val="clear" w:color="auto" w:fill="FFFFFF"/>
        </w:rPr>
        <w:t>Comités de suivi de thèses (</w:t>
      </w:r>
      <w:r w:rsidR="00D17554" w:rsidRPr="004129D1">
        <w:rPr>
          <w:rFonts w:cs="Times New Roman"/>
          <w:sz w:val="22"/>
          <w:szCs w:val="22"/>
          <w:shd w:val="clear" w:color="auto" w:fill="FFFFFF"/>
        </w:rPr>
        <w:t xml:space="preserve">depuis </w:t>
      </w:r>
      <w:r w:rsidR="001E111F" w:rsidRPr="004129D1">
        <w:rPr>
          <w:rFonts w:cs="Times New Roman"/>
          <w:sz w:val="22"/>
          <w:szCs w:val="22"/>
          <w:shd w:val="clear" w:color="auto" w:fill="FFFFFF"/>
        </w:rPr>
        <w:t>2022)</w:t>
      </w:r>
    </w:p>
    <w:p w14:paraId="12B4BD7F" w14:textId="5F28184D" w:rsidR="00DD708A" w:rsidRPr="004129D1" w:rsidRDefault="003936B4" w:rsidP="00635354">
      <w:pPr>
        <w:contextualSpacing/>
        <w:jc w:val="both"/>
        <w:rPr>
          <w:rFonts w:cs="Times New Roman"/>
          <w:b/>
          <w:bCs/>
          <w:sz w:val="22"/>
          <w:szCs w:val="22"/>
          <w:shd w:val="clear" w:color="auto" w:fill="FFFFFF"/>
        </w:rPr>
      </w:pPr>
      <w:r w:rsidRPr="004129D1">
        <w:rPr>
          <w:rFonts w:eastAsia="SimSun" w:cs="Times New Roman"/>
          <w:sz w:val="22"/>
          <w:szCs w:val="22"/>
          <w:lang w:eastAsia="zh-CN"/>
        </w:rPr>
        <w:t xml:space="preserve">Direction de </w:t>
      </w:r>
      <w:r w:rsidR="00D152F0" w:rsidRPr="004129D1">
        <w:rPr>
          <w:rFonts w:eastAsia="SimSun" w:cs="Times New Roman"/>
          <w:sz w:val="22"/>
          <w:szCs w:val="22"/>
          <w:lang w:eastAsia="zh-CN"/>
        </w:rPr>
        <w:t>douze</w:t>
      </w:r>
      <w:r w:rsidRPr="004129D1">
        <w:rPr>
          <w:rFonts w:eastAsia="SimSun" w:cs="Times New Roman"/>
          <w:sz w:val="22"/>
          <w:szCs w:val="22"/>
          <w:lang w:eastAsia="zh-CN"/>
        </w:rPr>
        <w:t xml:space="preserve"> thèses de doctorat, participation à </w:t>
      </w:r>
      <w:r w:rsidR="00D152F0" w:rsidRPr="004129D1">
        <w:rPr>
          <w:rFonts w:eastAsia="SimSun" w:cs="Times New Roman"/>
          <w:sz w:val="22"/>
          <w:szCs w:val="22"/>
          <w:lang w:eastAsia="zh-CN"/>
        </w:rPr>
        <w:t>vingt</w:t>
      </w:r>
      <w:r w:rsidRPr="004129D1">
        <w:rPr>
          <w:rFonts w:eastAsia="SimSun" w:cs="Times New Roman"/>
          <w:sz w:val="22"/>
          <w:szCs w:val="22"/>
          <w:lang w:eastAsia="zh-CN"/>
        </w:rPr>
        <w:t xml:space="preserve"> jurys de thèse</w:t>
      </w:r>
    </w:p>
    <w:p w14:paraId="4358B249" w14:textId="77777777" w:rsidR="003936B4" w:rsidRPr="004129D1" w:rsidRDefault="003936B4" w:rsidP="00635354">
      <w:pPr>
        <w:contextualSpacing/>
        <w:jc w:val="both"/>
        <w:rPr>
          <w:rFonts w:cs="Times New Roman"/>
          <w:b/>
          <w:bCs/>
          <w:i/>
          <w:iCs/>
          <w:sz w:val="22"/>
          <w:szCs w:val="22"/>
          <w:shd w:val="clear" w:color="auto" w:fill="FFFFFF"/>
        </w:rPr>
      </w:pPr>
    </w:p>
    <w:p w14:paraId="4D5A72A8" w14:textId="77777777" w:rsidR="00DD708A" w:rsidRPr="004129D1" w:rsidRDefault="00DD708A" w:rsidP="00635354">
      <w:pPr>
        <w:contextualSpacing/>
        <w:jc w:val="both"/>
        <w:rPr>
          <w:rFonts w:cs="Times New Roman"/>
          <w:b/>
          <w:bCs/>
          <w:i/>
          <w:iCs/>
          <w:sz w:val="22"/>
          <w:szCs w:val="22"/>
          <w:shd w:val="clear" w:color="auto" w:fill="FFFFFF"/>
        </w:rPr>
      </w:pPr>
    </w:p>
    <w:p w14:paraId="03633BA5" w14:textId="77DE791C" w:rsidR="00635354" w:rsidRPr="004129D1" w:rsidRDefault="00635354" w:rsidP="00635354">
      <w:pPr>
        <w:contextualSpacing/>
        <w:jc w:val="both"/>
        <w:rPr>
          <w:rFonts w:cs="Times New Roman"/>
          <w:b/>
          <w:bCs/>
          <w:i/>
          <w:iCs/>
          <w:sz w:val="22"/>
          <w:szCs w:val="22"/>
          <w:shd w:val="clear" w:color="auto" w:fill="FFFFFF"/>
        </w:rPr>
      </w:pPr>
      <w:r w:rsidRPr="004129D1">
        <w:rPr>
          <w:rFonts w:cs="Times New Roman"/>
          <w:b/>
          <w:bCs/>
          <w:i/>
          <w:iCs/>
          <w:sz w:val="22"/>
          <w:szCs w:val="22"/>
          <w:u w:val="single"/>
          <w:shd w:val="clear" w:color="auto" w:fill="FFFFFF"/>
        </w:rPr>
        <w:t>Responsabilités scientifiques, éditoriales et expertises</w:t>
      </w:r>
      <w:r w:rsidR="00BB1DC6" w:rsidRPr="004129D1">
        <w:rPr>
          <w:rFonts w:cs="Times New Roman"/>
          <w:b/>
          <w:bCs/>
          <w:i/>
          <w:iCs/>
          <w:sz w:val="22"/>
          <w:szCs w:val="22"/>
          <w:u w:val="single"/>
          <w:shd w:val="clear" w:color="auto" w:fill="FFFFFF"/>
        </w:rPr>
        <w:t> </w:t>
      </w:r>
      <w:r w:rsidR="00BB1DC6" w:rsidRPr="004129D1">
        <w:rPr>
          <w:rFonts w:cs="Times New Roman"/>
          <w:b/>
          <w:bCs/>
          <w:i/>
          <w:iCs/>
          <w:sz w:val="22"/>
          <w:szCs w:val="22"/>
          <w:shd w:val="clear" w:color="auto" w:fill="FFFFFF"/>
        </w:rPr>
        <w:t>:</w:t>
      </w:r>
      <w:r w:rsidRPr="004129D1">
        <w:rPr>
          <w:rFonts w:cs="Times New Roman"/>
          <w:b/>
          <w:bCs/>
          <w:i/>
          <w:iCs/>
          <w:sz w:val="22"/>
          <w:szCs w:val="22"/>
          <w:shd w:val="clear" w:color="auto" w:fill="FFFFFF"/>
        </w:rPr>
        <w:t xml:space="preserve"> </w:t>
      </w:r>
    </w:p>
    <w:p w14:paraId="011BBEE7" w14:textId="77777777" w:rsidR="00FF1732" w:rsidRPr="004129D1" w:rsidRDefault="00FF1732" w:rsidP="00635354">
      <w:pPr>
        <w:contextualSpacing/>
        <w:jc w:val="both"/>
        <w:rPr>
          <w:rFonts w:cs="Times New Roman"/>
          <w:b/>
          <w:bCs/>
          <w:i/>
          <w:iCs/>
          <w:sz w:val="22"/>
          <w:szCs w:val="22"/>
          <w:shd w:val="clear" w:color="auto" w:fill="FFFFFF"/>
        </w:rPr>
      </w:pPr>
    </w:p>
    <w:p w14:paraId="007C2134" w14:textId="0E109EE7" w:rsidR="00FB3CDE" w:rsidRPr="004129D1" w:rsidRDefault="00635354" w:rsidP="00B25846">
      <w:pPr>
        <w:jc w:val="both"/>
        <w:rPr>
          <w:rFonts w:cs="Times New Roman"/>
          <w:sz w:val="22"/>
          <w:szCs w:val="22"/>
          <w:shd w:val="clear" w:color="auto" w:fill="FFFFFF"/>
        </w:rPr>
      </w:pPr>
      <w:r w:rsidRPr="004129D1">
        <w:rPr>
          <w:rFonts w:cs="Times New Roman"/>
          <w:sz w:val="22"/>
          <w:szCs w:val="22"/>
          <w:shd w:val="clear" w:color="auto" w:fill="FFFFFF"/>
        </w:rPr>
        <w:lastRenderedPageBreak/>
        <w:t>Juge-assesseur nommé par le Haut-commissaire des Nations unies pour les réfugiés, auprès de la Cour nationale du droit d’asile (</w:t>
      </w:r>
      <w:r w:rsidR="005D473A" w:rsidRPr="004129D1">
        <w:rPr>
          <w:rFonts w:cs="Times New Roman"/>
          <w:sz w:val="22"/>
          <w:szCs w:val="22"/>
          <w:shd w:val="clear" w:color="auto" w:fill="FFFFFF"/>
        </w:rPr>
        <w:t xml:space="preserve">à Montreuil, </w:t>
      </w:r>
      <w:r w:rsidRPr="004129D1">
        <w:rPr>
          <w:rFonts w:cs="Times New Roman"/>
          <w:sz w:val="22"/>
          <w:szCs w:val="22"/>
          <w:shd w:val="clear" w:color="auto" w:fill="FFFFFF"/>
        </w:rPr>
        <w:t>2015-2022</w:t>
      </w:r>
      <w:r w:rsidR="00B162C0" w:rsidRPr="004129D1">
        <w:rPr>
          <w:rFonts w:cs="Times New Roman"/>
          <w:sz w:val="22"/>
          <w:szCs w:val="22"/>
          <w:shd w:val="clear" w:color="auto" w:fill="FFFFFF"/>
        </w:rPr>
        <w:t>, puis</w:t>
      </w:r>
      <w:r w:rsidR="005D473A" w:rsidRPr="004129D1">
        <w:rPr>
          <w:rFonts w:cs="Times New Roman"/>
          <w:sz w:val="22"/>
          <w:szCs w:val="22"/>
          <w:shd w:val="clear" w:color="auto" w:fill="FFFFFF"/>
        </w:rPr>
        <w:t xml:space="preserve"> à </w:t>
      </w:r>
      <w:r w:rsidR="005B0A3E" w:rsidRPr="004129D1">
        <w:rPr>
          <w:rFonts w:cs="Times New Roman"/>
          <w:sz w:val="22"/>
          <w:szCs w:val="22"/>
          <w:shd w:val="clear" w:color="auto" w:fill="FFFFFF"/>
        </w:rPr>
        <w:t xml:space="preserve">la Chambre territoriale de </w:t>
      </w:r>
      <w:r w:rsidR="005D473A" w:rsidRPr="004129D1">
        <w:rPr>
          <w:rFonts w:cs="Times New Roman"/>
          <w:sz w:val="22"/>
          <w:szCs w:val="22"/>
          <w:shd w:val="clear" w:color="auto" w:fill="FFFFFF"/>
        </w:rPr>
        <w:t xml:space="preserve">Lyon, depuis </w:t>
      </w:r>
      <w:r w:rsidR="00B162C0" w:rsidRPr="004129D1">
        <w:rPr>
          <w:rFonts w:cs="Times New Roman"/>
          <w:sz w:val="22"/>
          <w:szCs w:val="22"/>
          <w:shd w:val="clear" w:color="auto" w:fill="FFFFFF"/>
        </w:rPr>
        <w:t>no</w:t>
      </w:r>
      <w:r w:rsidR="005B0A3E" w:rsidRPr="004129D1">
        <w:rPr>
          <w:rFonts w:cs="Times New Roman"/>
          <w:sz w:val="22"/>
          <w:szCs w:val="22"/>
          <w:shd w:val="clear" w:color="auto" w:fill="FFFFFF"/>
        </w:rPr>
        <w:t xml:space="preserve">vembre </w:t>
      </w:r>
      <w:r w:rsidR="005D473A" w:rsidRPr="004129D1">
        <w:rPr>
          <w:rFonts w:cs="Times New Roman"/>
          <w:sz w:val="22"/>
          <w:szCs w:val="22"/>
          <w:shd w:val="clear" w:color="auto" w:fill="FFFFFF"/>
        </w:rPr>
        <w:t>2024</w:t>
      </w:r>
      <w:r w:rsidRPr="004129D1">
        <w:rPr>
          <w:rFonts w:cs="Times New Roman"/>
          <w:sz w:val="22"/>
          <w:szCs w:val="22"/>
          <w:shd w:val="clear" w:color="auto" w:fill="FFFFFF"/>
        </w:rPr>
        <w:t xml:space="preserve">) </w:t>
      </w:r>
    </w:p>
    <w:p w14:paraId="01EAF6DA" w14:textId="0AAEA40D" w:rsidR="00EF44F7" w:rsidRPr="004129D1" w:rsidRDefault="00374FF1" w:rsidP="00B25846">
      <w:pPr>
        <w:jc w:val="both"/>
        <w:rPr>
          <w:rFonts w:cs="Times New Roman"/>
          <w:sz w:val="22"/>
          <w:szCs w:val="22"/>
          <w:shd w:val="clear" w:color="auto" w:fill="FFFFFF"/>
        </w:rPr>
      </w:pPr>
      <w:r w:rsidRPr="004129D1">
        <w:rPr>
          <w:rFonts w:cs="Times New Roman"/>
          <w:sz w:val="22"/>
          <w:szCs w:val="22"/>
          <w:shd w:val="clear" w:color="auto" w:fill="FFFFFF"/>
        </w:rPr>
        <w:t xml:space="preserve">Consultant pour le Haut-commissaire des Nations unies pour les réfugiés, </w:t>
      </w:r>
      <w:proofErr w:type="spellStart"/>
      <w:r w:rsidR="00EF44F7" w:rsidRPr="004129D1">
        <w:rPr>
          <w:rFonts w:cs="Times New Roman"/>
          <w:i/>
          <w:iCs/>
          <w:sz w:val="22"/>
          <w:szCs w:val="22"/>
          <w:shd w:val="clear" w:color="auto" w:fill="FFFFFF"/>
        </w:rPr>
        <w:t>Quality</w:t>
      </w:r>
      <w:proofErr w:type="spellEnd"/>
      <w:r w:rsidR="00EF44F7" w:rsidRPr="004129D1">
        <w:rPr>
          <w:rFonts w:cs="Times New Roman"/>
          <w:i/>
          <w:iCs/>
          <w:sz w:val="22"/>
          <w:szCs w:val="22"/>
          <w:shd w:val="clear" w:color="auto" w:fill="FFFFFF"/>
        </w:rPr>
        <w:t xml:space="preserve"> control </w:t>
      </w:r>
      <w:r w:rsidRPr="004129D1">
        <w:rPr>
          <w:rFonts w:cs="Times New Roman"/>
          <w:i/>
          <w:iCs/>
          <w:sz w:val="22"/>
          <w:szCs w:val="22"/>
          <w:shd w:val="clear" w:color="auto" w:fill="FFFFFF"/>
        </w:rPr>
        <w:t>initiative</w:t>
      </w:r>
      <w:r w:rsidRPr="004129D1">
        <w:rPr>
          <w:rFonts w:cs="Times New Roman"/>
          <w:sz w:val="22"/>
          <w:szCs w:val="22"/>
          <w:shd w:val="clear" w:color="auto" w:fill="FFFFFF"/>
        </w:rPr>
        <w:t xml:space="preserve"> (contrôle de la qualité des décisions OFPRA) (</w:t>
      </w:r>
      <w:r w:rsidRPr="004129D1">
        <w:rPr>
          <w:rFonts w:cs="Times New Roman"/>
          <w:b/>
          <w:bCs/>
          <w:sz w:val="22"/>
          <w:szCs w:val="22"/>
          <w:shd w:val="clear" w:color="auto" w:fill="FFFFFF"/>
        </w:rPr>
        <w:t>2024</w:t>
      </w:r>
      <w:r w:rsidRPr="004129D1">
        <w:rPr>
          <w:rFonts w:cs="Times New Roman"/>
          <w:sz w:val="22"/>
          <w:szCs w:val="22"/>
          <w:shd w:val="clear" w:color="auto" w:fill="FFFFFF"/>
        </w:rPr>
        <w:t xml:space="preserve">) </w:t>
      </w:r>
      <w:r w:rsidR="00EF44F7" w:rsidRPr="004129D1">
        <w:rPr>
          <w:rFonts w:cs="Times New Roman"/>
          <w:sz w:val="22"/>
          <w:szCs w:val="22"/>
          <w:shd w:val="clear" w:color="auto" w:fill="FFFFFF"/>
        </w:rPr>
        <w:t xml:space="preserve"> </w:t>
      </w:r>
    </w:p>
    <w:p w14:paraId="75A98E8F" w14:textId="77777777" w:rsidR="00635354" w:rsidRPr="004129D1" w:rsidRDefault="00635354" w:rsidP="00B25846">
      <w:pPr>
        <w:jc w:val="both"/>
        <w:rPr>
          <w:rFonts w:cs="Times New Roman"/>
          <w:sz w:val="22"/>
          <w:szCs w:val="22"/>
          <w:shd w:val="clear" w:color="auto" w:fill="FFFFFF"/>
        </w:rPr>
      </w:pPr>
      <w:r w:rsidRPr="004129D1">
        <w:rPr>
          <w:rFonts w:cs="Times New Roman"/>
          <w:sz w:val="22"/>
          <w:szCs w:val="22"/>
          <w:shd w:val="clear" w:color="auto" w:fill="FFFFFF"/>
        </w:rPr>
        <w:t xml:space="preserve">Expert auprès de la « Fédération internationale des droits de l’homme » (ONG) dans le cadre de l’enquête et du rapport </w:t>
      </w:r>
      <w:proofErr w:type="spellStart"/>
      <w:proofErr w:type="gramStart"/>
      <w:r w:rsidRPr="004129D1">
        <w:rPr>
          <w:rFonts w:cs="Times New Roman"/>
          <w:i/>
          <w:iCs/>
          <w:sz w:val="22"/>
          <w:szCs w:val="22"/>
          <w:shd w:val="clear" w:color="auto" w:fill="FFFFFF"/>
        </w:rPr>
        <w:t>Hungary</w:t>
      </w:r>
      <w:proofErr w:type="spellEnd"/>
      <w:r w:rsidRPr="004129D1">
        <w:rPr>
          <w:rFonts w:cs="Times New Roman"/>
          <w:i/>
          <w:iCs/>
          <w:sz w:val="22"/>
          <w:szCs w:val="22"/>
          <w:shd w:val="clear" w:color="auto" w:fill="FFFFFF"/>
        </w:rPr>
        <w:t>:</w:t>
      </w:r>
      <w:proofErr w:type="gram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Democracy</w:t>
      </w:r>
      <w:proofErr w:type="spell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under</w:t>
      </w:r>
      <w:proofErr w:type="spell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Threat</w:t>
      </w:r>
      <w:proofErr w:type="spellEnd"/>
      <w:r w:rsidRPr="004129D1">
        <w:rPr>
          <w:rFonts w:cs="Times New Roman"/>
          <w:i/>
          <w:iCs/>
          <w:sz w:val="22"/>
          <w:szCs w:val="22"/>
          <w:shd w:val="clear" w:color="auto" w:fill="FFFFFF"/>
        </w:rPr>
        <w:t xml:space="preserve"> Six </w:t>
      </w:r>
      <w:proofErr w:type="spellStart"/>
      <w:r w:rsidRPr="004129D1">
        <w:rPr>
          <w:rFonts w:cs="Times New Roman"/>
          <w:i/>
          <w:iCs/>
          <w:sz w:val="22"/>
          <w:szCs w:val="22"/>
          <w:shd w:val="clear" w:color="auto" w:fill="FFFFFF"/>
        </w:rPr>
        <w:t>Years</w:t>
      </w:r>
      <w:proofErr w:type="spellEnd"/>
      <w:r w:rsidRPr="004129D1">
        <w:rPr>
          <w:rFonts w:cs="Times New Roman"/>
          <w:i/>
          <w:iCs/>
          <w:sz w:val="22"/>
          <w:szCs w:val="22"/>
          <w:shd w:val="clear" w:color="auto" w:fill="FFFFFF"/>
        </w:rPr>
        <w:t xml:space="preserve"> of </w:t>
      </w:r>
      <w:proofErr w:type="spellStart"/>
      <w:r w:rsidRPr="004129D1">
        <w:rPr>
          <w:rFonts w:cs="Times New Roman"/>
          <w:i/>
          <w:iCs/>
          <w:sz w:val="22"/>
          <w:szCs w:val="22"/>
          <w:shd w:val="clear" w:color="auto" w:fill="FFFFFF"/>
        </w:rPr>
        <w:t>Attacks</w:t>
      </w:r>
      <w:proofErr w:type="spell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against</w:t>
      </w:r>
      <w:proofErr w:type="spellEnd"/>
      <w:r w:rsidRPr="004129D1">
        <w:rPr>
          <w:rFonts w:cs="Times New Roman"/>
          <w:i/>
          <w:iCs/>
          <w:sz w:val="22"/>
          <w:szCs w:val="22"/>
          <w:shd w:val="clear" w:color="auto" w:fill="FFFFFF"/>
        </w:rPr>
        <w:t xml:space="preserve"> the Rule of Law</w:t>
      </w:r>
      <w:r w:rsidRPr="004129D1">
        <w:rPr>
          <w:rFonts w:cs="Times New Roman"/>
          <w:sz w:val="22"/>
          <w:szCs w:val="22"/>
          <w:shd w:val="clear" w:color="auto" w:fill="FFFFFF"/>
        </w:rPr>
        <w:t>, novembre 2016, n° 684a</w:t>
      </w:r>
    </w:p>
    <w:p w14:paraId="04CEF6AB" w14:textId="41BCF833" w:rsidR="00635354" w:rsidRPr="004129D1" w:rsidRDefault="00635354" w:rsidP="00B25846">
      <w:pPr>
        <w:jc w:val="both"/>
        <w:rPr>
          <w:rFonts w:cs="Times New Roman"/>
          <w:sz w:val="22"/>
          <w:szCs w:val="22"/>
          <w:shd w:val="clear" w:color="auto" w:fill="FFFFFF"/>
        </w:rPr>
      </w:pPr>
      <w:r w:rsidRPr="004129D1">
        <w:rPr>
          <w:rFonts w:cs="Times New Roman"/>
          <w:sz w:val="22"/>
          <w:szCs w:val="22"/>
          <w:shd w:val="clear" w:color="auto" w:fill="FFFFFF"/>
        </w:rPr>
        <w:t>Membre d</w:t>
      </w:r>
      <w:r w:rsidR="00FA0658" w:rsidRPr="004129D1">
        <w:rPr>
          <w:rFonts w:cs="Times New Roman"/>
          <w:sz w:val="22"/>
          <w:szCs w:val="22"/>
          <w:shd w:val="clear" w:color="auto" w:fill="FFFFFF"/>
        </w:rPr>
        <w:t>e</w:t>
      </w:r>
      <w:r w:rsidRPr="004129D1">
        <w:rPr>
          <w:rFonts w:cs="Times New Roman"/>
          <w:sz w:val="22"/>
          <w:szCs w:val="22"/>
          <w:shd w:val="clear" w:color="auto" w:fill="FFFFFF"/>
        </w:rPr>
        <w:t xml:space="preserve"> comité</w:t>
      </w:r>
      <w:r w:rsidR="00FA0658" w:rsidRPr="004129D1">
        <w:rPr>
          <w:rFonts w:cs="Times New Roman"/>
          <w:sz w:val="22"/>
          <w:szCs w:val="22"/>
          <w:shd w:val="clear" w:color="auto" w:fill="FFFFFF"/>
        </w:rPr>
        <w:t>s</w:t>
      </w:r>
      <w:r w:rsidRPr="004129D1">
        <w:rPr>
          <w:rFonts w:cs="Times New Roman"/>
          <w:sz w:val="22"/>
          <w:szCs w:val="22"/>
          <w:shd w:val="clear" w:color="auto" w:fill="FFFFFF"/>
        </w:rPr>
        <w:t xml:space="preserve"> d’experts HCERES (2015, 2020, </w:t>
      </w:r>
      <w:r w:rsidRPr="004129D1">
        <w:rPr>
          <w:rFonts w:cs="Times New Roman"/>
          <w:b/>
          <w:bCs/>
          <w:sz w:val="22"/>
          <w:szCs w:val="22"/>
          <w:shd w:val="clear" w:color="auto" w:fill="FFFFFF"/>
        </w:rPr>
        <w:t>2021, 2022</w:t>
      </w:r>
      <w:r w:rsidR="009C1163" w:rsidRPr="004129D1">
        <w:rPr>
          <w:rFonts w:cs="Times New Roman"/>
          <w:b/>
          <w:bCs/>
          <w:sz w:val="22"/>
          <w:szCs w:val="22"/>
          <w:shd w:val="clear" w:color="auto" w:fill="FFFFFF"/>
        </w:rPr>
        <w:t>, 2023</w:t>
      </w:r>
      <w:r w:rsidRPr="004129D1">
        <w:rPr>
          <w:rFonts w:cs="Times New Roman"/>
          <w:sz w:val="22"/>
          <w:szCs w:val="22"/>
          <w:shd w:val="clear" w:color="auto" w:fill="FFFFFF"/>
        </w:rPr>
        <w:t>)</w:t>
      </w:r>
      <w:r w:rsidR="009C1163" w:rsidRPr="004129D1">
        <w:rPr>
          <w:rFonts w:cs="Times New Roman"/>
          <w:sz w:val="22"/>
          <w:szCs w:val="22"/>
          <w:shd w:val="clear" w:color="auto" w:fill="FFFFFF"/>
        </w:rPr>
        <w:t xml:space="preserve"> et évaluation </w:t>
      </w:r>
      <w:r w:rsidR="00B63AE8" w:rsidRPr="004129D1">
        <w:rPr>
          <w:rFonts w:cs="Times New Roman"/>
          <w:sz w:val="22"/>
          <w:szCs w:val="22"/>
          <w:shd w:val="clear" w:color="auto" w:fill="FFFFFF"/>
        </w:rPr>
        <w:t xml:space="preserve">de projet </w:t>
      </w:r>
      <w:r w:rsidR="0014593C" w:rsidRPr="004129D1">
        <w:rPr>
          <w:rFonts w:cs="Times New Roman"/>
          <w:sz w:val="22"/>
          <w:szCs w:val="22"/>
          <w:shd w:val="clear" w:color="auto" w:fill="FFFFFF"/>
        </w:rPr>
        <w:t>d’unités de recherche (</w:t>
      </w:r>
      <w:r w:rsidR="0014593C" w:rsidRPr="004129D1">
        <w:rPr>
          <w:rFonts w:cs="Times New Roman"/>
          <w:b/>
          <w:bCs/>
          <w:sz w:val="22"/>
          <w:szCs w:val="22"/>
          <w:shd w:val="clear" w:color="auto" w:fill="FFFFFF"/>
        </w:rPr>
        <w:t>2023</w:t>
      </w:r>
      <w:r w:rsidR="0014593C" w:rsidRPr="004129D1">
        <w:rPr>
          <w:rFonts w:cs="Times New Roman"/>
          <w:sz w:val="22"/>
          <w:szCs w:val="22"/>
          <w:shd w:val="clear" w:color="auto" w:fill="FFFFFF"/>
        </w:rPr>
        <w:t>)</w:t>
      </w:r>
      <w:r w:rsidRPr="004129D1">
        <w:rPr>
          <w:rFonts w:cs="Times New Roman"/>
          <w:sz w:val="22"/>
          <w:szCs w:val="22"/>
          <w:shd w:val="clear" w:color="auto" w:fill="FFFFFF"/>
        </w:rPr>
        <w:t xml:space="preserve"> </w:t>
      </w:r>
    </w:p>
    <w:p w14:paraId="12D9B532" w14:textId="1FC40F14" w:rsidR="00635354" w:rsidRPr="004129D1" w:rsidRDefault="00635354" w:rsidP="00B25846">
      <w:pPr>
        <w:jc w:val="both"/>
        <w:rPr>
          <w:rFonts w:cs="Times New Roman"/>
          <w:sz w:val="22"/>
          <w:szCs w:val="22"/>
        </w:rPr>
      </w:pPr>
      <w:r w:rsidRPr="004129D1">
        <w:rPr>
          <w:rFonts w:cs="Times New Roman"/>
          <w:sz w:val="22"/>
          <w:szCs w:val="22"/>
        </w:rPr>
        <w:t xml:space="preserve">Co-directeur (avec la professeure Niki Aloupi) de la Chronique trimestrielle de jurisprudence internationale de la </w:t>
      </w:r>
      <w:r w:rsidRPr="004129D1">
        <w:rPr>
          <w:rFonts w:cs="Times New Roman"/>
          <w:i/>
          <w:sz w:val="22"/>
          <w:szCs w:val="22"/>
        </w:rPr>
        <w:t>Revue</w:t>
      </w:r>
      <w:r w:rsidRPr="004129D1">
        <w:rPr>
          <w:rFonts w:cs="Times New Roman"/>
          <w:sz w:val="22"/>
          <w:szCs w:val="22"/>
        </w:rPr>
        <w:t xml:space="preserve"> </w:t>
      </w:r>
      <w:r w:rsidRPr="004129D1">
        <w:rPr>
          <w:rFonts w:cs="Times New Roman"/>
          <w:i/>
          <w:iCs/>
          <w:sz w:val="22"/>
          <w:szCs w:val="22"/>
        </w:rPr>
        <w:t xml:space="preserve">générale de droit international public </w:t>
      </w:r>
      <w:r w:rsidR="0062095A" w:rsidRPr="004129D1">
        <w:rPr>
          <w:rFonts w:cs="Times New Roman"/>
          <w:sz w:val="22"/>
          <w:szCs w:val="22"/>
        </w:rPr>
        <w:t>(</w:t>
      </w:r>
      <w:r w:rsidRPr="004129D1">
        <w:rPr>
          <w:rFonts w:cs="Times New Roman"/>
          <w:sz w:val="22"/>
          <w:szCs w:val="22"/>
        </w:rPr>
        <w:t>2016</w:t>
      </w:r>
      <w:r w:rsidR="0062095A" w:rsidRPr="004129D1">
        <w:rPr>
          <w:rFonts w:cs="Times New Roman"/>
          <w:sz w:val="22"/>
          <w:szCs w:val="22"/>
        </w:rPr>
        <w:t>-</w:t>
      </w:r>
      <w:r w:rsidR="0062095A" w:rsidRPr="004129D1">
        <w:rPr>
          <w:rFonts w:cs="Times New Roman"/>
          <w:b/>
          <w:bCs/>
          <w:sz w:val="22"/>
          <w:szCs w:val="22"/>
        </w:rPr>
        <w:t>2022</w:t>
      </w:r>
      <w:r w:rsidR="0062095A" w:rsidRPr="004129D1">
        <w:rPr>
          <w:rFonts w:cs="Times New Roman"/>
          <w:sz w:val="22"/>
          <w:szCs w:val="22"/>
        </w:rPr>
        <w:t>)</w:t>
      </w:r>
      <w:r w:rsidRPr="004129D1">
        <w:rPr>
          <w:rFonts w:cs="Times New Roman"/>
          <w:sz w:val="22"/>
          <w:szCs w:val="22"/>
        </w:rPr>
        <w:t xml:space="preserve"> ; membre du Comité de rédaction de la </w:t>
      </w:r>
      <w:r w:rsidRPr="004129D1">
        <w:rPr>
          <w:rFonts w:cs="Times New Roman"/>
          <w:i/>
          <w:sz w:val="22"/>
          <w:szCs w:val="22"/>
        </w:rPr>
        <w:t xml:space="preserve">Revue générale de droit international public </w:t>
      </w:r>
      <w:r w:rsidR="00CA5B21" w:rsidRPr="004129D1">
        <w:rPr>
          <w:rFonts w:cs="Times New Roman"/>
          <w:sz w:val="22"/>
          <w:szCs w:val="22"/>
        </w:rPr>
        <w:t>(</w:t>
      </w:r>
      <w:r w:rsidRPr="004129D1">
        <w:rPr>
          <w:rFonts w:cs="Times New Roman"/>
          <w:sz w:val="22"/>
          <w:szCs w:val="22"/>
        </w:rPr>
        <w:t>2017</w:t>
      </w:r>
      <w:r w:rsidR="00CA5B21" w:rsidRPr="004129D1">
        <w:rPr>
          <w:rFonts w:cs="Times New Roman"/>
          <w:sz w:val="22"/>
          <w:szCs w:val="22"/>
        </w:rPr>
        <w:t>-</w:t>
      </w:r>
      <w:r w:rsidR="00CA5B21" w:rsidRPr="004129D1">
        <w:rPr>
          <w:rFonts w:cs="Times New Roman"/>
          <w:b/>
          <w:bCs/>
          <w:sz w:val="22"/>
          <w:szCs w:val="22"/>
        </w:rPr>
        <w:t>2022</w:t>
      </w:r>
      <w:r w:rsidR="00CA5B21" w:rsidRPr="004129D1">
        <w:rPr>
          <w:rFonts w:cs="Times New Roman"/>
          <w:sz w:val="22"/>
          <w:szCs w:val="22"/>
        </w:rPr>
        <w:t>)</w:t>
      </w:r>
    </w:p>
    <w:p w14:paraId="09FC60BB" w14:textId="1D3553A3" w:rsidR="0053408A" w:rsidRPr="004129D1" w:rsidRDefault="00B83167" w:rsidP="00B25846">
      <w:pPr>
        <w:jc w:val="both"/>
        <w:rPr>
          <w:rFonts w:cs="Times New Roman"/>
          <w:sz w:val="22"/>
          <w:szCs w:val="22"/>
        </w:rPr>
      </w:pPr>
      <w:r w:rsidRPr="004129D1">
        <w:rPr>
          <w:rFonts w:cs="Times New Roman"/>
          <w:sz w:val="22"/>
          <w:szCs w:val="22"/>
        </w:rPr>
        <w:t xml:space="preserve">Co-directeur (avec la professeure Frédérique Coulée) de la Chronique annuelle de pratique française du droit international à </w:t>
      </w:r>
      <w:r w:rsidRPr="004129D1">
        <w:rPr>
          <w:rFonts w:cs="Times New Roman"/>
          <w:i/>
          <w:iCs/>
          <w:sz w:val="22"/>
          <w:szCs w:val="22"/>
        </w:rPr>
        <w:t>l’Annuaire français de droit international</w:t>
      </w:r>
      <w:r w:rsidRPr="004129D1">
        <w:rPr>
          <w:rFonts w:cs="Times New Roman"/>
          <w:sz w:val="22"/>
          <w:szCs w:val="22"/>
        </w:rPr>
        <w:t xml:space="preserve"> (depuis janvier 2025) </w:t>
      </w:r>
    </w:p>
    <w:p w14:paraId="4509060C" w14:textId="475F62D6" w:rsidR="00635354" w:rsidRPr="004129D1" w:rsidRDefault="00635354" w:rsidP="00FB3CDE">
      <w:pPr>
        <w:jc w:val="both"/>
        <w:rPr>
          <w:rFonts w:cs="Times New Roman"/>
          <w:sz w:val="22"/>
          <w:szCs w:val="22"/>
          <w:shd w:val="clear" w:color="auto" w:fill="FFFFFF"/>
        </w:rPr>
      </w:pPr>
      <w:r w:rsidRPr="004129D1">
        <w:rPr>
          <w:rFonts w:cs="Times New Roman"/>
          <w:sz w:val="22"/>
          <w:szCs w:val="22"/>
        </w:rPr>
        <w:t>Evaluation (</w:t>
      </w:r>
      <w:r w:rsidRPr="004129D1">
        <w:rPr>
          <w:rFonts w:cs="Times New Roman"/>
          <w:i/>
          <w:sz w:val="22"/>
          <w:szCs w:val="22"/>
        </w:rPr>
        <w:t xml:space="preserve">blind </w:t>
      </w:r>
      <w:proofErr w:type="spellStart"/>
      <w:r w:rsidRPr="004129D1">
        <w:rPr>
          <w:rFonts w:cs="Times New Roman"/>
          <w:i/>
          <w:sz w:val="22"/>
          <w:szCs w:val="22"/>
        </w:rPr>
        <w:t>evaluations</w:t>
      </w:r>
      <w:proofErr w:type="spellEnd"/>
      <w:r w:rsidRPr="004129D1">
        <w:rPr>
          <w:rFonts w:cs="Times New Roman"/>
          <w:sz w:val="22"/>
          <w:szCs w:val="22"/>
        </w:rPr>
        <w:t xml:space="preserve">) d’articles soumis à la </w:t>
      </w:r>
      <w:r w:rsidRPr="004129D1">
        <w:rPr>
          <w:rFonts w:cs="Times New Roman"/>
          <w:i/>
          <w:sz w:val="22"/>
          <w:szCs w:val="22"/>
        </w:rPr>
        <w:t>Revue générale de droit international public</w:t>
      </w:r>
      <w:r w:rsidRPr="004129D1">
        <w:rPr>
          <w:rFonts w:cs="Times New Roman"/>
          <w:sz w:val="22"/>
          <w:szCs w:val="22"/>
        </w:rPr>
        <w:t xml:space="preserve"> pour publication, depuis 2016 ; évaluation de projets scientifiques pour </w:t>
      </w:r>
      <w:r w:rsidRPr="004129D1">
        <w:rPr>
          <w:rFonts w:cs="Times New Roman"/>
          <w:i/>
          <w:sz w:val="22"/>
          <w:szCs w:val="22"/>
          <w:shd w:val="clear" w:color="auto" w:fill="FFFFFF"/>
        </w:rPr>
        <w:t xml:space="preserve">The Luxembourg National </w:t>
      </w:r>
      <w:proofErr w:type="spellStart"/>
      <w:r w:rsidRPr="004129D1">
        <w:rPr>
          <w:rFonts w:cs="Times New Roman"/>
          <w:i/>
          <w:sz w:val="22"/>
          <w:szCs w:val="22"/>
          <w:shd w:val="clear" w:color="auto" w:fill="FFFFFF"/>
        </w:rPr>
        <w:t>Research</w:t>
      </w:r>
      <w:proofErr w:type="spellEnd"/>
      <w:r w:rsidRPr="004129D1">
        <w:rPr>
          <w:rFonts w:cs="Times New Roman"/>
          <w:i/>
          <w:sz w:val="22"/>
          <w:szCs w:val="22"/>
          <w:shd w:val="clear" w:color="auto" w:fill="FFFFFF"/>
        </w:rPr>
        <w:t xml:space="preserve"> </w:t>
      </w:r>
      <w:proofErr w:type="spellStart"/>
      <w:r w:rsidRPr="004129D1">
        <w:rPr>
          <w:rFonts w:cs="Times New Roman"/>
          <w:i/>
          <w:sz w:val="22"/>
          <w:szCs w:val="22"/>
          <w:shd w:val="clear" w:color="auto" w:fill="FFFFFF"/>
        </w:rPr>
        <w:t>Fund</w:t>
      </w:r>
      <w:proofErr w:type="spellEnd"/>
      <w:r w:rsidRPr="004129D1">
        <w:rPr>
          <w:rFonts w:cs="Times New Roman"/>
          <w:i/>
          <w:sz w:val="22"/>
          <w:szCs w:val="22"/>
          <w:shd w:val="clear" w:color="auto" w:fill="FFFFFF"/>
        </w:rPr>
        <w:t xml:space="preserve"> (FNR)</w:t>
      </w:r>
      <w:r w:rsidRPr="004129D1">
        <w:rPr>
          <w:rFonts w:cs="Times New Roman"/>
          <w:iCs/>
          <w:sz w:val="22"/>
          <w:szCs w:val="22"/>
          <w:shd w:val="clear" w:color="auto" w:fill="FFFFFF"/>
        </w:rPr>
        <w:t xml:space="preserve">, </w:t>
      </w:r>
      <w:r w:rsidR="004626E1" w:rsidRPr="004129D1">
        <w:rPr>
          <w:rFonts w:cs="Times New Roman"/>
          <w:iCs/>
          <w:sz w:val="22"/>
          <w:szCs w:val="22"/>
          <w:shd w:val="clear" w:color="auto" w:fill="FFFFFF"/>
        </w:rPr>
        <w:t xml:space="preserve">pour le F.R.S.-FNRS (Fonds de la Recherche Scientifique-FNRS, Belgique francophone) </w:t>
      </w:r>
      <w:r w:rsidRPr="004129D1">
        <w:rPr>
          <w:rFonts w:cs="Times New Roman"/>
          <w:iCs/>
          <w:sz w:val="22"/>
          <w:szCs w:val="22"/>
          <w:shd w:val="clear" w:color="auto" w:fill="FFFFFF"/>
        </w:rPr>
        <w:t>et pour l’</w:t>
      </w:r>
      <w:r w:rsidRPr="004129D1">
        <w:rPr>
          <w:rFonts w:cs="Times New Roman"/>
          <w:i/>
          <w:sz w:val="22"/>
          <w:szCs w:val="22"/>
          <w:shd w:val="clear" w:color="auto" w:fill="FFFFFF"/>
        </w:rPr>
        <w:t>Annuaire canadien de droit international</w:t>
      </w:r>
      <w:r w:rsidR="00A83480" w:rsidRPr="004129D1">
        <w:rPr>
          <w:rFonts w:cs="Times New Roman"/>
          <w:i/>
          <w:sz w:val="22"/>
          <w:szCs w:val="22"/>
          <w:shd w:val="clear" w:color="auto" w:fill="FFFFFF"/>
        </w:rPr>
        <w:t> ; relectures des travaux de la Revue AMI (Association des Masters de droit international de l’Université Lyon III</w:t>
      </w:r>
      <w:r w:rsidR="00985FFB" w:rsidRPr="004129D1">
        <w:rPr>
          <w:rFonts w:cs="Times New Roman"/>
          <w:b/>
          <w:bCs/>
          <w:iCs/>
          <w:sz w:val="22"/>
          <w:szCs w:val="22"/>
          <w:shd w:val="clear" w:color="auto" w:fill="FFFFFF"/>
        </w:rPr>
        <w:t>, depuis 2021</w:t>
      </w:r>
      <w:r w:rsidR="00A83480" w:rsidRPr="004129D1">
        <w:rPr>
          <w:rFonts w:cs="Times New Roman"/>
          <w:i/>
          <w:sz w:val="22"/>
          <w:szCs w:val="22"/>
          <w:shd w:val="clear" w:color="auto" w:fill="FFFFFF"/>
        </w:rPr>
        <w:t>)</w:t>
      </w:r>
      <w:r w:rsidRPr="004129D1">
        <w:rPr>
          <w:rFonts w:cs="Times New Roman"/>
          <w:sz w:val="22"/>
          <w:szCs w:val="22"/>
          <w:shd w:val="clear" w:color="auto" w:fill="FFFFFF"/>
        </w:rPr>
        <w:t xml:space="preserve">  </w:t>
      </w:r>
    </w:p>
    <w:p w14:paraId="07F572F1" w14:textId="15074E5A" w:rsidR="00872E6D" w:rsidRPr="004129D1" w:rsidRDefault="00872E6D" w:rsidP="00FB3CDE">
      <w:pPr>
        <w:jc w:val="both"/>
        <w:rPr>
          <w:rFonts w:cs="Times New Roman"/>
          <w:iCs/>
          <w:sz w:val="22"/>
          <w:szCs w:val="22"/>
          <w:shd w:val="clear" w:color="auto" w:fill="FFFFFF"/>
        </w:rPr>
      </w:pPr>
      <w:r w:rsidRPr="004129D1">
        <w:rPr>
          <w:rFonts w:cs="Times New Roman"/>
          <w:iCs/>
          <w:sz w:val="22"/>
          <w:szCs w:val="22"/>
          <w:shd w:val="clear" w:color="auto" w:fill="FFFFFF"/>
          <w:lang w:val="en-GB"/>
        </w:rPr>
        <w:t xml:space="preserve">Membre du Scientific Board </w:t>
      </w:r>
      <w:r w:rsidR="005D1592" w:rsidRPr="004129D1">
        <w:rPr>
          <w:rFonts w:cs="Times New Roman"/>
          <w:iCs/>
          <w:sz w:val="22"/>
          <w:szCs w:val="22"/>
          <w:shd w:val="clear" w:color="auto" w:fill="FFFFFF"/>
          <w:lang w:val="en-GB"/>
        </w:rPr>
        <w:t>of the</w:t>
      </w:r>
      <w:r w:rsidRPr="004129D1">
        <w:rPr>
          <w:rFonts w:cs="Times New Roman"/>
          <w:iCs/>
          <w:sz w:val="22"/>
          <w:szCs w:val="22"/>
          <w:shd w:val="clear" w:color="auto" w:fill="FFFFFF"/>
          <w:lang w:val="en-GB"/>
        </w:rPr>
        <w:t xml:space="preserve"> "International and Transnational Legal Studies" (Merita ed., dir. </w:t>
      </w:r>
      <w:r w:rsidRPr="004129D1">
        <w:rPr>
          <w:rFonts w:cs="Times New Roman"/>
          <w:iCs/>
          <w:sz w:val="22"/>
          <w:szCs w:val="22"/>
          <w:shd w:val="clear" w:color="auto" w:fill="FFFFFF"/>
        </w:rPr>
        <w:t xml:space="preserve">A. </w:t>
      </w:r>
      <w:proofErr w:type="spellStart"/>
      <w:r w:rsidRPr="004129D1">
        <w:rPr>
          <w:rFonts w:cs="Times New Roman"/>
          <w:iCs/>
          <w:sz w:val="22"/>
          <w:szCs w:val="22"/>
          <w:shd w:val="clear" w:color="auto" w:fill="FFFFFF"/>
        </w:rPr>
        <w:t>Gattini</w:t>
      </w:r>
      <w:proofErr w:type="spellEnd"/>
      <w:r w:rsidRPr="004129D1">
        <w:rPr>
          <w:rFonts w:cs="Times New Roman"/>
          <w:iCs/>
          <w:sz w:val="22"/>
          <w:szCs w:val="22"/>
          <w:shd w:val="clear" w:color="auto" w:fill="FFFFFF"/>
        </w:rPr>
        <w:t>)</w:t>
      </w:r>
      <w:r w:rsidR="005D1592" w:rsidRPr="004129D1">
        <w:rPr>
          <w:rFonts w:cs="Times New Roman"/>
          <w:iCs/>
          <w:sz w:val="22"/>
          <w:szCs w:val="22"/>
          <w:shd w:val="clear" w:color="auto" w:fill="FFFFFF"/>
        </w:rPr>
        <w:t xml:space="preserve"> (depuis 2025)</w:t>
      </w:r>
    </w:p>
    <w:p w14:paraId="5F3E1CE9" w14:textId="66EA6CDE" w:rsidR="00613227" w:rsidRPr="004129D1" w:rsidRDefault="00635354" w:rsidP="00635354">
      <w:pPr>
        <w:jc w:val="both"/>
        <w:rPr>
          <w:rFonts w:cs="Times New Roman"/>
          <w:sz w:val="22"/>
          <w:szCs w:val="22"/>
          <w:shd w:val="clear" w:color="auto" w:fill="FFFFFF"/>
        </w:rPr>
      </w:pPr>
      <w:r w:rsidRPr="004129D1">
        <w:rPr>
          <w:rFonts w:cs="Times New Roman"/>
          <w:sz w:val="22"/>
          <w:szCs w:val="22"/>
          <w:shd w:val="clear" w:color="auto" w:fill="FFFFFF"/>
        </w:rPr>
        <w:t xml:space="preserve">Missions effectuées pour </w:t>
      </w:r>
      <w:r w:rsidRPr="004129D1">
        <w:rPr>
          <w:rFonts w:cs="Times New Roman"/>
          <w:i/>
          <w:iCs/>
          <w:sz w:val="22"/>
          <w:szCs w:val="22"/>
          <w:shd w:val="clear" w:color="auto" w:fill="FFFFFF"/>
        </w:rPr>
        <w:t>l’Institut international des droits de l’homme</w:t>
      </w:r>
      <w:r w:rsidRPr="004129D1">
        <w:rPr>
          <w:rFonts w:cs="Times New Roman"/>
          <w:sz w:val="22"/>
          <w:szCs w:val="22"/>
          <w:shd w:val="clear" w:color="auto" w:fill="FFFFFF"/>
        </w:rPr>
        <w:t>, Fondation René Cassin depuis 2018</w:t>
      </w:r>
    </w:p>
    <w:p w14:paraId="6C29C8DA" w14:textId="77777777" w:rsidR="001C2998" w:rsidRPr="004129D1" w:rsidRDefault="001C2998" w:rsidP="001C2998">
      <w:pPr>
        <w:jc w:val="both"/>
        <w:rPr>
          <w:rFonts w:cs="Times New Roman"/>
          <w:sz w:val="22"/>
          <w:szCs w:val="22"/>
        </w:rPr>
      </w:pPr>
      <w:r w:rsidRPr="004129D1">
        <w:rPr>
          <w:rFonts w:cs="Times New Roman"/>
          <w:sz w:val="22"/>
          <w:szCs w:val="22"/>
        </w:rPr>
        <w:t>Conseil (pro-</w:t>
      </w:r>
      <w:proofErr w:type="spellStart"/>
      <w:r w:rsidRPr="004129D1">
        <w:rPr>
          <w:rFonts w:cs="Times New Roman"/>
          <w:sz w:val="22"/>
          <w:szCs w:val="22"/>
        </w:rPr>
        <w:t>bono</w:t>
      </w:r>
      <w:proofErr w:type="spellEnd"/>
      <w:r w:rsidRPr="004129D1">
        <w:rPr>
          <w:rFonts w:cs="Times New Roman"/>
          <w:sz w:val="22"/>
          <w:szCs w:val="22"/>
        </w:rPr>
        <w:t xml:space="preserve">) pour l’Union des Comores ; participation à la procédure orale (plaidoiries) devant la Cour internationale de Justice en la procédure consultative </w:t>
      </w:r>
      <w:r w:rsidRPr="004129D1">
        <w:rPr>
          <w:rFonts w:cs="Times New Roman"/>
          <w:i/>
          <w:iCs/>
          <w:sz w:val="22"/>
          <w:szCs w:val="22"/>
        </w:rPr>
        <w:t>Obligations d’Israël en ce qui concerne la présence et les activités de l’Organisation des Nations Unies, d’autres organisations internationales et d’États tiers dans le Territoire palestinien occupé et en lien avec celui-</w:t>
      </w:r>
      <w:r w:rsidRPr="004129D1">
        <w:rPr>
          <w:rFonts w:cs="Times New Roman"/>
          <w:sz w:val="22"/>
          <w:szCs w:val="22"/>
        </w:rPr>
        <w:t>ci, audience publique du 29 avril 2025</w:t>
      </w:r>
    </w:p>
    <w:p w14:paraId="494A061F" w14:textId="77777777" w:rsidR="00613227" w:rsidRPr="004129D1" w:rsidRDefault="00613227" w:rsidP="00635354">
      <w:pPr>
        <w:jc w:val="both"/>
        <w:rPr>
          <w:rFonts w:cs="Times New Roman"/>
          <w:b/>
          <w:bCs/>
          <w:i/>
          <w:iCs/>
          <w:sz w:val="22"/>
          <w:szCs w:val="22"/>
          <w:u w:val="single"/>
          <w:shd w:val="clear" w:color="auto" w:fill="FFFFFF"/>
        </w:rPr>
      </w:pPr>
    </w:p>
    <w:p w14:paraId="0AF8EAC8" w14:textId="4A5F68F3" w:rsidR="00635354" w:rsidRPr="004129D1" w:rsidRDefault="00635354" w:rsidP="00635354">
      <w:pPr>
        <w:jc w:val="both"/>
        <w:rPr>
          <w:rFonts w:cs="Times New Roman"/>
          <w:b/>
          <w:bCs/>
          <w:i/>
          <w:iCs/>
          <w:sz w:val="22"/>
          <w:szCs w:val="22"/>
          <w:u w:val="single"/>
          <w:shd w:val="clear" w:color="auto" w:fill="FFFFFF"/>
        </w:rPr>
      </w:pPr>
      <w:r w:rsidRPr="004129D1">
        <w:rPr>
          <w:rFonts w:cs="Times New Roman"/>
          <w:b/>
          <w:bCs/>
          <w:i/>
          <w:iCs/>
          <w:sz w:val="22"/>
          <w:szCs w:val="22"/>
          <w:u w:val="single"/>
          <w:shd w:val="clear" w:color="auto" w:fill="FFFFFF"/>
        </w:rPr>
        <w:t>Publications</w:t>
      </w:r>
      <w:r w:rsidR="006B7862" w:rsidRPr="004129D1">
        <w:rPr>
          <w:rFonts w:cs="Times New Roman"/>
          <w:b/>
          <w:bCs/>
          <w:i/>
          <w:iCs/>
          <w:sz w:val="22"/>
          <w:szCs w:val="22"/>
          <w:u w:val="single"/>
          <w:shd w:val="clear" w:color="auto" w:fill="FFFFFF"/>
        </w:rPr>
        <w:t xml:space="preserve"> : </w:t>
      </w:r>
    </w:p>
    <w:p w14:paraId="0A53A9A4" w14:textId="77777777" w:rsidR="00635354" w:rsidRPr="004129D1" w:rsidRDefault="00635354" w:rsidP="00635354">
      <w:pPr>
        <w:jc w:val="both"/>
        <w:rPr>
          <w:rFonts w:cs="Times New Roman"/>
          <w:b/>
          <w:bCs/>
          <w:i/>
          <w:iCs/>
          <w:sz w:val="22"/>
          <w:szCs w:val="22"/>
          <w:u w:val="single"/>
          <w:shd w:val="clear" w:color="auto" w:fill="FFFFFF"/>
        </w:rPr>
      </w:pPr>
      <w:r w:rsidRPr="004129D1">
        <w:rPr>
          <w:rFonts w:cs="Times New Roman"/>
          <w:b/>
          <w:bCs/>
          <w:i/>
          <w:iCs/>
          <w:sz w:val="22"/>
          <w:szCs w:val="22"/>
          <w:u w:val="single"/>
          <w:shd w:val="clear" w:color="auto" w:fill="FFFFFF"/>
        </w:rPr>
        <w:t xml:space="preserve">Ouvrages et </w:t>
      </w:r>
      <w:r w:rsidRPr="004129D1">
        <w:rPr>
          <w:rFonts w:cs="Times New Roman"/>
          <w:b/>
          <w:bCs/>
          <w:i/>
          <w:iCs/>
          <w:sz w:val="22"/>
          <w:szCs w:val="22"/>
          <w:u w:val="single"/>
        </w:rPr>
        <w:t xml:space="preserve">fascicule de revues : </w:t>
      </w:r>
    </w:p>
    <w:p w14:paraId="469FA7C8" w14:textId="008262C7" w:rsidR="00635354" w:rsidRPr="004129D1" w:rsidRDefault="00635354" w:rsidP="00635354">
      <w:pPr>
        <w:contextualSpacing/>
        <w:jc w:val="both"/>
        <w:rPr>
          <w:rFonts w:cs="Times New Roman"/>
          <w:sz w:val="22"/>
          <w:szCs w:val="22"/>
        </w:rPr>
      </w:pPr>
      <w:r w:rsidRPr="004129D1">
        <w:rPr>
          <w:rFonts w:cs="Times New Roman"/>
          <w:i/>
          <w:iCs/>
          <w:sz w:val="22"/>
          <w:szCs w:val="22"/>
        </w:rPr>
        <w:t>Constitutions et droit international. L</w:t>
      </w:r>
      <w:r w:rsidR="00D774DA" w:rsidRPr="004129D1">
        <w:rPr>
          <w:rFonts w:cs="Times New Roman"/>
          <w:i/>
          <w:iCs/>
          <w:sz w:val="22"/>
          <w:szCs w:val="22"/>
        </w:rPr>
        <w:t>’</w:t>
      </w:r>
      <w:r w:rsidRPr="004129D1">
        <w:rPr>
          <w:rFonts w:cs="Times New Roman"/>
          <w:i/>
          <w:iCs/>
          <w:sz w:val="22"/>
          <w:szCs w:val="22"/>
        </w:rPr>
        <w:t>ONU, entre internationalisation et constitutionnalisation</w:t>
      </w:r>
      <w:r w:rsidRPr="004129D1">
        <w:rPr>
          <w:rFonts w:cs="Times New Roman"/>
          <w:sz w:val="22"/>
          <w:szCs w:val="22"/>
        </w:rPr>
        <w:t xml:space="preserve">, éd. Pedone, 2015 (avec R. </w:t>
      </w:r>
      <w:proofErr w:type="spellStart"/>
      <w:r w:rsidRPr="004129D1">
        <w:rPr>
          <w:rFonts w:cs="Times New Roman"/>
          <w:sz w:val="22"/>
          <w:szCs w:val="22"/>
        </w:rPr>
        <w:t>Prouvèze</w:t>
      </w:r>
      <w:proofErr w:type="spellEnd"/>
      <w:r w:rsidRPr="004129D1">
        <w:rPr>
          <w:rFonts w:cs="Times New Roman"/>
          <w:sz w:val="22"/>
          <w:szCs w:val="22"/>
        </w:rPr>
        <w:t xml:space="preserve">) </w:t>
      </w:r>
    </w:p>
    <w:p w14:paraId="75F48E20" w14:textId="77777777" w:rsidR="00635354" w:rsidRPr="004129D1" w:rsidRDefault="00635354" w:rsidP="00635354">
      <w:pPr>
        <w:contextualSpacing/>
        <w:jc w:val="both"/>
        <w:rPr>
          <w:rFonts w:cs="Times New Roman"/>
          <w:sz w:val="22"/>
          <w:szCs w:val="22"/>
        </w:rPr>
      </w:pPr>
      <w:r w:rsidRPr="004129D1">
        <w:rPr>
          <w:rFonts w:cs="Times New Roman"/>
          <w:i/>
          <w:iCs/>
          <w:sz w:val="22"/>
          <w:szCs w:val="22"/>
        </w:rPr>
        <w:t>La Russie et le droit international</w:t>
      </w:r>
      <w:r w:rsidRPr="004129D1">
        <w:rPr>
          <w:rFonts w:cs="Times New Roman"/>
          <w:sz w:val="22"/>
          <w:szCs w:val="22"/>
        </w:rPr>
        <w:t xml:space="preserve">, dossier thématique de la </w:t>
      </w:r>
      <w:r w:rsidRPr="004129D1">
        <w:rPr>
          <w:rFonts w:cs="Times New Roman"/>
          <w:i/>
          <w:iCs/>
          <w:sz w:val="22"/>
          <w:szCs w:val="22"/>
        </w:rPr>
        <w:t>Revue générale de droit internationale public</w:t>
      </w:r>
      <w:r w:rsidRPr="004129D1">
        <w:rPr>
          <w:rFonts w:cs="Times New Roman"/>
          <w:sz w:val="22"/>
          <w:szCs w:val="22"/>
        </w:rPr>
        <w:t xml:space="preserve">, </w:t>
      </w:r>
      <w:r w:rsidRPr="004129D1">
        <w:rPr>
          <w:rFonts w:cs="Times New Roman"/>
          <w:i/>
          <w:iCs/>
          <w:sz w:val="22"/>
          <w:szCs w:val="22"/>
        </w:rPr>
        <w:t>R.G.D.I.P.</w:t>
      </w:r>
      <w:r w:rsidRPr="004129D1">
        <w:rPr>
          <w:rFonts w:cs="Times New Roman"/>
          <w:sz w:val="22"/>
          <w:szCs w:val="22"/>
        </w:rPr>
        <w:t xml:space="preserve">, 2019-1 (avec V. Correia et H. Flavier) </w:t>
      </w:r>
    </w:p>
    <w:p w14:paraId="41FD6619" w14:textId="696B1B95" w:rsidR="00635354" w:rsidRPr="004129D1" w:rsidRDefault="00635354" w:rsidP="00635354">
      <w:pPr>
        <w:contextualSpacing/>
        <w:jc w:val="both"/>
        <w:rPr>
          <w:rFonts w:cs="Times New Roman"/>
          <w:sz w:val="22"/>
          <w:szCs w:val="22"/>
        </w:rPr>
      </w:pPr>
      <w:r w:rsidRPr="004129D1">
        <w:rPr>
          <w:rFonts w:cs="Times New Roman"/>
          <w:i/>
          <w:iCs/>
          <w:sz w:val="22"/>
          <w:szCs w:val="22"/>
          <w:shd w:val="clear" w:color="auto" w:fill="FFFFFF"/>
        </w:rPr>
        <w:t>La déclaration Union européenne-Turquie : ambiguïtés et défaillances d’un modèle de gestion des flux migratoires</w:t>
      </w:r>
      <w:r w:rsidRPr="004129D1">
        <w:rPr>
          <w:rFonts w:cs="Times New Roman"/>
          <w:sz w:val="22"/>
          <w:szCs w:val="22"/>
          <w:shd w:val="clear" w:color="auto" w:fill="FFFFFF"/>
        </w:rPr>
        <w:t>, éditions Bruylant Larcier, collection « Droit international »</w:t>
      </w:r>
      <w:r w:rsidR="00004E93" w:rsidRPr="004129D1">
        <w:rPr>
          <w:rFonts w:cs="Times New Roman"/>
          <w:sz w:val="22"/>
          <w:szCs w:val="22"/>
          <w:shd w:val="clear" w:color="auto" w:fill="FFFFFF"/>
        </w:rPr>
        <w:t>, octobre</w:t>
      </w:r>
      <w:r w:rsidRPr="004129D1">
        <w:rPr>
          <w:rFonts w:cs="Times New Roman"/>
          <w:sz w:val="22"/>
          <w:szCs w:val="22"/>
          <w:shd w:val="clear" w:color="auto" w:fill="FFFFFF"/>
        </w:rPr>
        <w:t xml:space="preserve"> </w:t>
      </w:r>
      <w:r w:rsidR="00C91094" w:rsidRPr="004129D1">
        <w:rPr>
          <w:rFonts w:cs="Times New Roman"/>
          <w:sz w:val="22"/>
          <w:szCs w:val="22"/>
          <w:shd w:val="clear" w:color="auto" w:fill="FFFFFF"/>
        </w:rPr>
        <w:t>2023</w:t>
      </w:r>
      <w:r w:rsidRPr="004129D1">
        <w:rPr>
          <w:rFonts w:cs="Times New Roman"/>
          <w:sz w:val="22"/>
          <w:szCs w:val="22"/>
        </w:rPr>
        <w:t xml:space="preserve"> </w:t>
      </w:r>
      <w:r w:rsidR="00004E93" w:rsidRPr="004129D1">
        <w:rPr>
          <w:rFonts w:cs="Times New Roman"/>
          <w:sz w:val="22"/>
          <w:szCs w:val="22"/>
        </w:rPr>
        <w:t>(avec K. Abderemane)</w:t>
      </w:r>
    </w:p>
    <w:p w14:paraId="3142AC51" w14:textId="45AB95DA" w:rsidR="00635354" w:rsidRPr="004129D1" w:rsidRDefault="00635354" w:rsidP="00635354">
      <w:pPr>
        <w:contextualSpacing/>
        <w:jc w:val="both"/>
        <w:rPr>
          <w:rFonts w:cs="Times New Roman"/>
          <w:sz w:val="22"/>
          <w:szCs w:val="22"/>
          <w:shd w:val="clear" w:color="auto" w:fill="FFFFFF"/>
        </w:rPr>
      </w:pPr>
      <w:r w:rsidRPr="004129D1">
        <w:rPr>
          <w:rFonts w:cs="Times New Roman"/>
          <w:i/>
          <w:iCs/>
          <w:sz w:val="22"/>
          <w:szCs w:val="22"/>
          <w:shd w:val="clear" w:color="auto" w:fill="FFFFFF"/>
        </w:rPr>
        <w:t>Ukraine : réflexions sur une guerre européenne</w:t>
      </w:r>
      <w:r w:rsidRPr="004129D1">
        <w:rPr>
          <w:rFonts w:cs="Times New Roman"/>
          <w:sz w:val="22"/>
          <w:szCs w:val="22"/>
          <w:shd w:val="clear" w:color="auto" w:fill="FFFFFF"/>
        </w:rPr>
        <w:t>, Pedone</w:t>
      </w:r>
      <w:r w:rsidR="00004E93" w:rsidRPr="004129D1">
        <w:rPr>
          <w:rFonts w:cs="Times New Roman"/>
          <w:sz w:val="22"/>
          <w:szCs w:val="22"/>
          <w:shd w:val="clear" w:color="auto" w:fill="FFFFFF"/>
        </w:rPr>
        <w:t>,</w:t>
      </w:r>
      <w:r w:rsidRPr="004129D1">
        <w:rPr>
          <w:rFonts w:cs="Times New Roman"/>
          <w:sz w:val="22"/>
          <w:szCs w:val="22"/>
          <w:shd w:val="clear" w:color="auto" w:fill="FFFFFF"/>
        </w:rPr>
        <w:t xml:space="preserve"> </w:t>
      </w:r>
      <w:r w:rsidR="00C90318" w:rsidRPr="004129D1">
        <w:rPr>
          <w:rFonts w:cs="Times New Roman"/>
          <w:sz w:val="22"/>
          <w:szCs w:val="22"/>
          <w:shd w:val="clear" w:color="auto" w:fill="FFFFFF"/>
        </w:rPr>
        <w:t>2024</w:t>
      </w:r>
      <w:r w:rsidRPr="004129D1">
        <w:rPr>
          <w:rFonts w:cs="Times New Roman"/>
          <w:sz w:val="22"/>
          <w:szCs w:val="22"/>
          <w:shd w:val="clear" w:color="auto" w:fill="FFFFFF"/>
        </w:rPr>
        <w:t xml:space="preserve"> (avec H. Flavier)</w:t>
      </w:r>
    </w:p>
    <w:p w14:paraId="529125F1" w14:textId="494BF201" w:rsidR="004E7992" w:rsidRPr="004129D1" w:rsidRDefault="004E7992" w:rsidP="00635354">
      <w:pPr>
        <w:contextualSpacing/>
        <w:jc w:val="both"/>
        <w:rPr>
          <w:rFonts w:cs="Times New Roman"/>
          <w:sz w:val="22"/>
          <w:szCs w:val="22"/>
          <w:shd w:val="clear" w:color="auto" w:fill="FFFFFF"/>
        </w:rPr>
      </w:pPr>
      <w:r w:rsidRPr="004129D1">
        <w:rPr>
          <w:rFonts w:cs="Times New Roman"/>
          <w:i/>
          <w:iCs/>
          <w:sz w:val="22"/>
          <w:szCs w:val="22"/>
          <w:shd w:val="clear" w:color="auto" w:fill="FFFFFF"/>
        </w:rPr>
        <w:t>Actualité de la participation aux organisation</w:t>
      </w:r>
      <w:r w:rsidR="00141DB3" w:rsidRPr="004129D1">
        <w:rPr>
          <w:rFonts w:cs="Times New Roman"/>
          <w:i/>
          <w:iCs/>
          <w:sz w:val="22"/>
          <w:szCs w:val="22"/>
          <w:shd w:val="clear" w:color="auto" w:fill="FFFFFF"/>
        </w:rPr>
        <w:t>s</w:t>
      </w:r>
      <w:r w:rsidRPr="004129D1">
        <w:rPr>
          <w:rFonts w:cs="Times New Roman"/>
          <w:i/>
          <w:iCs/>
          <w:sz w:val="22"/>
          <w:szCs w:val="22"/>
          <w:shd w:val="clear" w:color="auto" w:fill="FFFFFF"/>
        </w:rPr>
        <w:t xml:space="preserve"> internationales</w:t>
      </w:r>
      <w:r w:rsidRPr="004129D1">
        <w:rPr>
          <w:rFonts w:cs="Times New Roman"/>
          <w:sz w:val="22"/>
          <w:szCs w:val="22"/>
          <w:shd w:val="clear" w:color="auto" w:fill="FFFFFF"/>
        </w:rPr>
        <w:t xml:space="preserve">, </w:t>
      </w:r>
      <w:r w:rsidRPr="004129D1">
        <w:rPr>
          <w:rFonts w:cs="Times New Roman"/>
          <w:i/>
          <w:iCs/>
          <w:sz w:val="22"/>
          <w:szCs w:val="22"/>
          <w:shd w:val="clear" w:color="auto" w:fill="FFFFFF"/>
        </w:rPr>
        <w:t>Société française pour le droit international</w:t>
      </w:r>
      <w:r w:rsidRPr="004129D1">
        <w:rPr>
          <w:rFonts w:cs="Times New Roman"/>
          <w:sz w:val="22"/>
          <w:szCs w:val="22"/>
          <w:shd w:val="clear" w:color="auto" w:fill="FFFFFF"/>
        </w:rPr>
        <w:t xml:space="preserve">, éd. Pedone, 2023 (avec J ; Ferrero et K. Neri) </w:t>
      </w:r>
    </w:p>
    <w:p w14:paraId="7A1173F2" w14:textId="709BB427" w:rsidR="00FC43B7" w:rsidRPr="004129D1" w:rsidRDefault="00FC43B7" w:rsidP="00635354">
      <w:pPr>
        <w:contextualSpacing/>
        <w:jc w:val="both"/>
        <w:rPr>
          <w:rFonts w:cs="Times New Roman"/>
          <w:sz w:val="22"/>
          <w:szCs w:val="22"/>
        </w:rPr>
      </w:pPr>
      <w:r w:rsidRPr="004129D1">
        <w:rPr>
          <w:rFonts w:cs="Times New Roman"/>
          <w:i/>
          <w:iCs/>
          <w:sz w:val="22"/>
          <w:szCs w:val="22"/>
          <w:shd w:val="clear" w:color="auto" w:fill="FFFFFF"/>
        </w:rPr>
        <w:t>Les limites de la justice internationale</w:t>
      </w:r>
      <w:r w:rsidR="00A54798" w:rsidRPr="004129D1">
        <w:rPr>
          <w:rFonts w:cs="Times New Roman"/>
          <w:sz w:val="22"/>
          <w:szCs w:val="22"/>
          <w:shd w:val="clear" w:color="auto" w:fill="FFFFFF"/>
        </w:rPr>
        <w:t>, avec</w:t>
      </w:r>
      <w:r w:rsidRPr="004129D1">
        <w:rPr>
          <w:rFonts w:cs="Times New Roman"/>
          <w:sz w:val="22"/>
          <w:szCs w:val="22"/>
          <w:shd w:val="clear" w:color="auto" w:fill="FFFFFF"/>
        </w:rPr>
        <w:t xml:space="preserve"> M. Lemey, édition Bruylant</w:t>
      </w:r>
      <w:r w:rsidR="00A54798" w:rsidRPr="004129D1">
        <w:rPr>
          <w:rFonts w:cs="Times New Roman"/>
          <w:sz w:val="22"/>
          <w:szCs w:val="22"/>
          <w:shd w:val="clear" w:color="auto" w:fill="FFFFFF"/>
        </w:rPr>
        <w:t xml:space="preserve">, </w:t>
      </w:r>
      <w:r w:rsidR="00192892" w:rsidRPr="004129D1">
        <w:rPr>
          <w:rFonts w:cs="Times New Roman"/>
          <w:sz w:val="22"/>
          <w:szCs w:val="22"/>
          <w:shd w:val="clear" w:color="auto" w:fill="FFFFFF"/>
        </w:rPr>
        <w:t xml:space="preserve">collection « Droit international », </w:t>
      </w:r>
      <w:r w:rsidR="00A54798" w:rsidRPr="004129D1">
        <w:rPr>
          <w:rFonts w:cs="Times New Roman"/>
          <w:i/>
          <w:iCs/>
          <w:sz w:val="22"/>
          <w:szCs w:val="22"/>
          <w:shd w:val="clear" w:color="auto" w:fill="FFFFFF"/>
        </w:rPr>
        <w:t>à paraître</w:t>
      </w:r>
      <w:r w:rsidR="00A54798" w:rsidRPr="004129D1">
        <w:rPr>
          <w:rFonts w:cs="Times New Roman"/>
          <w:sz w:val="22"/>
          <w:szCs w:val="22"/>
          <w:shd w:val="clear" w:color="auto" w:fill="FFFFFF"/>
        </w:rPr>
        <w:t>, 1</w:t>
      </w:r>
      <w:r w:rsidR="00A54798" w:rsidRPr="004129D1">
        <w:rPr>
          <w:rFonts w:cs="Times New Roman"/>
          <w:sz w:val="22"/>
          <w:szCs w:val="22"/>
          <w:shd w:val="clear" w:color="auto" w:fill="FFFFFF"/>
          <w:vertAlign w:val="superscript"/>
        </w:rPr>
        <w:t>er</w:t>
      </w:r>
      <w:r w:rsidR="00A54798" w:rsidRPr="004129D1">
        <w:rPr>
          <w:rFonts w:cs="Times New Roman"/>
          <w:sz w:val="22"/>
          <w:szCs w:val="22"/>
          <w:shd w:val="clear" w:color="auto" w:fill="FFFFFF"/>
        </w:rPr>
        <w:t xml:space="preserve"> juillet 2024 </w:t>
      </w:r>
      <w:r w:rsidRPr="004129D1">
        <w:rPr>
          <w:rFonts w:cs="Times New Roman"/>
          <w:sz w:val="22"/>
          <w:szCs w:val="22"/>
          <w:shd w:val="clear" w:color="auto" w:fill="FFFFFF"/>
        </w:rPr>
        <w:t xml:space="preserve">  </w:t>
      </w:r>
    </w:p>
    <w:p w14:paraId="6552182A" w14:textId="73DB8D61" w:rsidR="00BD59F4" w:rsidRPr="004129D1" w:rsidRDefault="00BD59F4" w:rsidP="00BD59F4">
      <w:pPr>
        <w:contextualSpacing/>
        <w:jc w:val="both"/>
        <w:rPr>
          <w:rFonts w:cs="Times New Roman"/>
          <w:i/>
          <w:iCs/>
          <w:sz w:val="22"/>
          <w:szCs w:val="22"/>
        </w:rPr>
      </w:pPr>
      <w:r w:rsidRPr="004129D1">
        <w:rPr>
          <w:rFonts w:cs="Times New Roman"/>
          <w:i/>
          <w:iCs/>
          <w:sz w:val="22"/>
          <w:szCs w:val="22"/>
        </w:rPr>
        <w:t xml:space="preserve">Relations internationales, Manuel, Coll. Le Cours, Dalloz, </w:t>
      </w:r>
      <w:r w:rsidR="00A54798" w:rsidRPr="004129D1">
        <w:rPr>
          <w:rFonts w:cs="Times New Roman"/>
          <w:i/>
          <w:iCs/>
          <w:sz w:val="22"/>
          <w:szCs w:val="22"/>
        </w:rPr>
        <w:t xml:space="preserve">à paraître, </w:t>
      </w:r>
      <w:r w:rsidR="003E2576" w:rsidRPr="004129D1">
        <w:rPr>
          <w:rFonts w:cs="Times New Roman"/>
          <w:sz w:val="22"/>
          <w:szCs w:val="22"/>
        </w:rPr>
        <w:t>décembre 2026</w:t>
      </w:r>
      <w:r w:rsidRPr="004129D1">
        <w:rPr>
          <w:rFonts w:cs="Times New Roman"/>
          <w:sz w:val="22"/>
          <w:szCs w:val="22"/>
        </w:rPr>
        <w:t xml:space="preserve"> </w:t>
      </w:r>
      <w:r w:rsidR="00D95B72" w:rsidRPr="004129D1">
        <w:rPr>
          <w:rFonts w:cs="Times New Roman"/>
          <w:sz w:val="22"/>
          <w:szCs w:val="22"/>
        </w:rPr>
        <w:t xml:space="preserve">(obtention d’un CRCT de 6 mois, </w:t>
      </w:r>
      <w:r w:rsidR="00BE5D79" w:rsidRPr="004129D1">
        <w:rPr>
          <w:rFonts w:cs="Times New Roman"/>
          <w:sz w:val="22"/>
          <w:szCs w:val="22"/>
        </w:rPr>
        <w:t xml:space="preserve">septembre 2024-janvier 2025) </w:t>
      </w:r>
      <w:r w:rsidRPr="004129D1">
        <w:rPr>
          <w:rFonts w:cs="Times New Roman"/>
          <w:sz w:val="22"/>
          <w:szCs w:val="22"/>
        </w:rPr>
        <w:t xml:space="preserve"> </w:t>
      </w:r>
    </w:p>
    <w:p w14:paraId="19159586" w14:textId="77777777" w:rsidR="00814D58" w:rsidRPr="004129D1" w:rsidRDefault="00814D58" w:rsidP="00814D58">
      <w:pPr>
        <w:jc w:val="both"/>
        <w:rPr>
          <w:rFonts w:cs="Times New Roman"/>
          <w:b/>
          <w:bCs/>
          <w:i/>
          <w:iCs/>
          <w:sz w:val="22"/>
          <w:szCs w:val="22"/>
        </w:rPr>
      </w:pPr>
    </w:p>
    <w:p w14:paraId="023A486C" w14:textId="7CBF24F3" w:rsidR="00713309" w:rsidRPr="004129D1" w:rsidRDefault="00814D58" w:rsidP="00B903FF">
      <w:pPr>
        <w:jc w:val="both"/>
        <w:rPr>
          <w:rFonts w:cs="Times New Roman"/>
          <w:b/>
          <w:bCs/>
          <w:i/>
          <w:iCs/>
          <w:sz w:val="22"/>
          <w:szCs w:val="22"/>
          <w:u w:val="single"/>
        </w:rPr>
      </w:pPr>
      <w:r w:rsidRPr="004129D1">
        <w:rPr>
          <w:rFonts w:cs="Times New Roman"/>
          <w:b/>
          <w:bCs/>
          <w:i/>
          <w:iCs/>
          <w:sz w:val="22"/>
          <w:szCs w:val="22"/>
          <w:u w:val="single"/>
        </w:rPr>
        <w:lastRenderedPageBreak/>
        <w:t>Articles et contributions à des ouvrages collectifs :</w:t>
      </w:r>
    </w:p>
    <w:p w14:paraId="5C3EC0CD" w14:textId="2E2E430F"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A propos de la juridiction extraterritoriale de l’Etat. Observations sur l’arrêt </w:t>
      </w:r>
      <w:r w:rsidRPr="004129D1">
        <w:rPr>
          <w:rFonts w:cs="Times New Roman"/>
          <w:i/>
          <w:iCs/>
          <w:sz w:val="22"/>
          <w:szCs w:val="22"/>
        </w:rPr>
        <w:t>Al-</w:t>
      </w:r>
      <w:proofErr w:type="spellStart"/>
      <w:r w:rsidRPr="004129D1">
        <w:rPr>
          <w:rFonts w:cs="Times New Roman"/>
          <w:i/>
          <w:iCs/>
          <w:sz w:val="22"/>
          <w:szCs w:val="22"/>
        </w:rPr>
        <w:t>Skeini</w:t>
      </w:r>
      <w:proofErr w:type="spellEnd"/>
      <w:r w:rsidRPr="004129D1">
        <w:rPr>
          <w:rFonts w:cs="Times New Roman"/>
          <w:sz w:val="22"/>
          <w:szCs w:val="22"/>
        </w:rPr>
        <w:t xml:space="preserve"> de la Cour européenne des droits de l’homme du 7 juillet 2001 », </w:t>
      </w:r>
      <w:r w:rsidRPr="004129D1">
        <w:rPr>
          <w:rFonts w:cs="Times New Roman"/>
          <w:i/>
          <w:iCs/>
          <w:sz w:val="22"/>
          <w:szCs w:val="22"/>
        </w:rPr>
        <w:t>R.G.D.I.P.</w:t>
      </w:r>
      <w:r w:rsidRPr="004129D1">
        <w:rPr>
          <w:rFonts w:cs="Times New Roman"/>
          <w:sz w:val="22"/>
          <w:szCs w:val="22"/>
        </w:rPr>
        <w:t xml:space="preserve">, 2012, pp. 61-88 </w:t>
      </w:r>
    </w:p>
    <w:p w14:paraId="6E777021" w14:textId="0FC989F6"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L’arrêt de la Cour internationale de Justice dans l’affaire des Immunités juridictionnelles de l’Etat (Allemagne c. Italie ; Grèce intervenant) du 3 février 2012 », </w:t>
      </w:r>
      <w:r w:rsidRPr="004129D1">
        <w:rPr>
          <w:rFonts w:cs="Times New Roman"/>
          <w:i/>
          <w:iCs/>
          <w:sz w:val="22"/>
          <w:szCs w:val="22"/>
        </w:rPr>
        <w:t>A.F.D.I.,</w:t>
      </w:r>
      <w:r w:rsidRPr="004129D1">
        <w:rPr>
          <w:rFonts w:cs="Times New Roman"/>
          <w:sz w:val="22"/>
          <w:szCs w:val="22"/>
        </w:rPr>
        <w:t xml:space="preserve"> 2012, pp. 147-180</w:t>
      </w:r>
    </w:p>
    <w:p w14:paraId="7715A542" w14:textId="3E128F97"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Les activités opérationnelles, du conseil à l’administration internationale du territoire », </w:t>
      </w:r>
      <w:r w:rsidRPr="004129D1">
        <w:rPr>
          <w:rFonts w:cs="Times New Roman"/>
          <w:i/>
          <w:iCs/>
          <w:sz w:val="22"/>
          <w:szCs w:val="22"/>
        </w:rPr>
        <w:t>in</w:t>
      </w:r>
      <w:r w:rsidRPr="004129D1">
        <w:rPr>
          <w:rFonts w:cs="Times New Roman"/>
          <w:sz w:val="22"/>
          <w:szCs w:val="22"/>
        </w:rPr>
        <w:t xml:space="preserve"> E. Lagrange, J.-M. Sorel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Droit des organisations internationales</w:t>
      </w:r>
      <w:r w:rsidRPr="004129D1">
        <w:rPr>
          <w:rFonts w:cs="Times New Roman"/>
          <w:sz w:val="22"/>
          <w:szCs w:val="22"/>
        </w:rPr>
        <w:t xml:space="preserve">, Paris, L.G.D.J., 2013, pp. 766-795 </w:t>
      </w:r>
    </w:p>
    <w:p w14:paraId="1471DE2C" w14:textId="5A916B40"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Ouverture » in P.-F. Laval, R. </w:t>
      </w:r>
      <w:proofErr w:type="spellStart"/>
      <w:r w:rsidRPr="004129D1">
        <w:rPr>
          <w:rFonts w:cs="Times New Roman"/>
          <w:sz w:val="22"/>
          <w:szCs w:val="22"/>
        </w:rPr>
        <w:t>Prouvèze</w:t>
      </w:r>
      <w:proofErr w:type="spellEnd"/>
      <w:r w:rsidRPr="004129D1">
        <w:rPr>
          <w:rFonts w:cs="Times New Roman"/>
          <w:sz w:val="22"/>
          <w:szCs w:val="22"/>
        </w:rPr>
        <w:t xml:space="preserve">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Constitutions et droit international. L’ONU, entre internationalisation et constitutionnalisation</w:t>
      </w:r>
      <w:r w:rsidRPr="004129D1">
        <w:rPr>
          <w:rFonts w:cs="Times New Roman"/>
          <w:sz w:val="22"/>
          <w:szCs w:val="22"/>
        </w:rPr>
        <w:t xml:space="preserve">, éd. Pedone, 2015, pp. 3-7 </w:t>
      </w:r>
    </w:p>
    <w:p w14:paraId="6F6507F0" w14:textId="3B59EC32"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Les conflits de règles attributives de compétence juridictionnelle », </w:t>
      </w:r>
      <w:r w:rsidRPr="004129D1">
        <w:rPr>
          <w:rFonts w:cs="Times New Roman"/>
          <w:i/>
          <w:iCs/>
          <w:sz w:val="22"/>
          <w:szCs w:val="22"/>
        </w:rPr>
        <w:t>in</w:t>
      </w:r>
      <w:r w:rsidRPr="004129D1">
        <w:rPr>
          <w:rFonts w:cs="Times New Roman"/>
          <w:sz w:val="22"/>
          <w:szCs w:val="22"/>
        </w:rPr>
        <w:t xml:space="preserve"> O. Blin, B. Tranchant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Du conflit à la complémentarité. Etudes franco-québécoises sur les rapports entre normes internationales</w:t>
      </w:r>
      <w:r w:rsidRPr="004129D1">
        <w:rPr>
          <w:rFonts w:cs="Times New Roman"/>
          <w:sz w:val="22"/>
          <w:szCs w:val="22"/>
        </w:rPr>
        <w:t xml:space="preserve">, éd. Pedone, 2016, pp. 33-49   </w:t>
      </w:r>
    </w:p>
    <w:p w14:paraId="11EE66BF" w14:textId="039FC6D9"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Le </w:t>
      </w:r>
      <w:r w:rsidRPr="004129D1">
        <w:rPr>
          <w:rFonts w:cs="Times New Roman"/>
          <w:i/>
          <w:iCs/>
          <w:sz w:val="22"/>
          <w:szCs w:val="22"/>
        </w:rPr>
        <w:t>jus cogens</w:t>
      </w:r>
      <w:r w:rsidRPr="004129D1">
        <w:rPr>
          <w:rFonts w:cs="Times New Roman"/>
          <w:sz w:val="22"/>
          <w:szCs w:val="22"/>
        </w:rPr>
        <w:t xml:space="preserve"> : une technique nécessaire à l’ordre juridique international », </w:t>
      </w:r>
      <w:r w:rsidRPr="004129D1">
        <w:rPr>
          <w:rFonts w:cs="Times New Roman"/>
          <w:i/>
          <w:iCs/>
          <w:sz w:val="22"/>
          <w:szCs w:val="22"/>
        </w:rPr>
        <w:t>in</w:t>
      </w:r>
      <w:r w:rsidRPr="004129D1">
        <w:rPr>
          <w:rFonts w:cs="Times New Roman"/>
          <w:sz w:val="22"/>
          <w:szCs w:val="22"/>
        </w:rPr>
        <w:t xml:space="preserve"> J. Leroy, D. </w:t>
      </w:r>
      <w:proofErr w:type="spellStart"/>
      <w:r w:rsidRPr="004129D1">
        <w:rPr>
          <w:rFonts w:cs="Times New Roman"/>
          <w:sz w:val="22"/>
          <w:szCs w:val="22"/>
        </w:rPr>
        <w:t>Piatek</w:t>
      </w:r>
      <w:proofErr w:type="spellEnd"/>
      <w:r w:rsidRPr="004129D1">
        <w:rPr>
          <w:rFonts w:cs="Times New Roman"/>
          <w:sz w:val="22"/>
          <w:szCs w:val="22"/>
        </w:rPr>
        <w:t xml:space="preserve">, P. </w:t>
      </w:r>
      <w:proofErr w:type="spellStart"/>
      <w:r w:rsidRPr="004129D1">
        <w:rPr>
          <w:rFonts w:cs="Times New Roman"/>
          <w:sz w:val="22"/>
          <w:szCs w:val="22"/>
        </w:rPr>
        <w:t>Szwedo</w:t>
      </w:r>
      <w:proofErr w:type="spellEnd"/>
      <w:r w:rsidRPr="004129D1">
        <w:rPr>
          <w:rFonts w:cs="Times New Roman"/>
          <w:sz w:val="22"/>
          <w:szCs w:val="22"/>
        </w:rPr>
        <w:t xml:space="preserve">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Les sources du droit dans les pays européens et francophones,</w:t>
      </w:r>
      <w:r w:rsidRPr="004129D1">
        <w:rPr>
          <w:rFonts w:cs="Times New Roman"/>
          <w:sz w:val="22"/>
          <w:szCs w:val="22"/>
        </w:rPr>
        <w:t xml:space="preserve"> éd. Mare et Martin, 2016, pp. 31-40  </w:t>
      </w:r>
    </w:p>
    <w:p w14:paraId="01E857E0" w14:textId="35D8B481"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L’instrumentalisation de l’Etat tiers : vers un dévoiement de la coopération européenne en matière d’asile », </w:t>
      </w:r>
      <w:r w:rsidRPr="004129D1">
        <w:rPr>
          <w:rFonts w:cs="Times New Roman"/>
          <w:i/>
          <w:iCs/>
          <w:sz w:val="22"/>
          <w:szCs w:val="22"/>
        </w:rPr>
        <w:t>Revue de l’Union européenne</w:t>
      </w:r>
      <w:r w:rsidRPr="004129D1">
        <w:rPr>
          <w:rFonts w:cs="Times New Roman"/>
          <w:sz w:val="22"/>
          <w:szCs w:val="22"/>
        </w:rPr>
        <w:t>, juin 2016, n° 599, pp. 275-286</w:t>
      </w:r>
    </w:p>
    <w:p w14:paraId="497FDF7A" w14:textId="4CCFB3E6"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Le </w:t>
      </w:r>
      <w:r w:rsidRPr="004129D1">
        <w:rPr>
          <w:rFonts w:cs="Times New Roman"/>
          <w:i/>
          <w:sz w:val="22"/>
          <w:szCs w:val="22"/>
        </w:rPr>
        <w:t>jus cogens</w:t>
      </w:r>
      <w:r w:rsidRPr="004129D1">
        <w:rPr>
          <w:rFonts w:cs="Times New Roman"/>
          <w:sz w:val="22"/>
          <w:szCs w:val="22"/>
        </w:rPr>
        <w:t xml:space="preserve"> dans l’œuvre d’Alfred </w:t>
      </w:r>
      <w:proofErr w:type="spellStart"/>
      <w:r w:rsidRPr="004129D1">
        <w:rPr>
          <w:rFonts w:cs="Times New Roman"/>
          <w:sz w:val="22"/>
          <w:szCs w:val="22"/>
        </w:rPr>
        <w:t>Verdross</w:t>
      </w:r>
      <w:proofErr w:type="spellEnd"/>
      <w:r w:rsidRPr="004129D1">
        <w:rPr>
          <w:rFonts w:cs="Times New Roman"/>
          <w:sz w:val="22"/>
          <w:szCs w:val="22"/>
        </w:rPr>
        <w:t xml:space="preserve"> et d’Erich Kaufmann », </w:t>
      </w:r>
      <w:r w:rsidRPr="004129D1">
        <w:rPr>
          <w:rFonts w:cs="Times New Roman"/>
          <w:i/>
          <w:iCs/>
          <w:sz w:val="22"/>
          <w:szCs w:val="22"/>
        </w:rPr>
        <w:t>Grandes Pages du droit international. Les sources du droit international</w:t>
      </w:r>
      <w:r w:rsidRPr="004129D1">
        <w:rPr>
          <w:rFonts w:cs="Times New Roman"/>
          <w:sz w:val="22"/>
          <w:szCs w:val="22"/>
        </w:rPr>
        <w:t xml:space="preserve">, vol. II, éd. Pedone, 2016, pp. 313-327 </w:t>
      </w:r>
    </w:p>
    <w:p w14:paraId="49AD2084" w14:textId="34AC8AF1"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L’affaire de la délimitation maritime Timor-Leste/Australie : première ‘conciliation obligatoire’ engagée sur le fondement de la Convention de Montego Bay sur le droit de la mer », </w:t>
      </w:r>
      <w:r w:rsidRPr="004129D1">
        <w:rPr>
          <w:rFonts w:cs="Times New Roman"/>
          <w:i/>
          <w:iCs/>
          <w:sz w:val="22"/>
          <w:szCs w:val="22"/>
        </w:rPr>
        <w:t>A.F.D.I.</w:t>
      </w:r>
      <w:r w:rsidRPr="004129D1">
        <w:rPr>
          <w:rFonts w:cs="Times New Roman"/>
          <w:sz w:val="22"/>
          <w:szCs w:val="22"/>
        </w:rPr>
        <w:t>, 2016, pp. 145-158</w:t>
      </w:r>
    </w:p>
    <w:p w14:paraId="11C54697" w14:textId="72CD4FCD"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Les limites constitutionnelles à l'exécution des décisions de la Cour de Strasbourg, à la lumière de la jurisprudence nationale comparée », </w:t>
      </w:r>
      <w:r w:rsidRPr="004129D1">
        <w:rPr>
          <w:rFonts w:cs="Times New Roman"/>
          <w:i/>
          <w:iCs/>
          <w:sz w:val="22"/>
          <w:szCs w:val="22"/>
        </w:rPr>
        <w:t>R.G.D.I.P.</w:t>
      </w:r>
      <w:r w:rsidRPr="004129D1">
        <w:rPr>
          <w:rFonts w:cs="Times New Roman"/>
          <w:sz w:val="22"/>
          <w:szCs w:val="22"/>
        </w:rPr>
        <w:t xml:space="preserve">, 2017-3, pp. 661-682 </w:t>
      </w:r>
    </w:p>
    <w:p w14:paraId="5831D224" w14:textId="1CB3D6A2"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Le différend injusticiable dans la pratique de la Cour internationale de Justice », in P. </w:t>
      </w:r>
      <w:proofErr w:type="spellStart"/>
      <w:r w:rsidRPr="004129D1">
        <w:rPr>
          <w:rFonts w:cs="Times New Roman"/>
          <w:sz w:val="22"/>
          <w:szCs w:val="22"/>
        </w:rPr>
        <w:t>Serrand</w:t>
      </w:r>
      <w:proofErr w:type="spellEnd"/>
      <w:r w:rsidRPr="004129D1">
        <w:rPr>
          <w:rFonts w:cs="Times New Roman"/>
          <w:sz w:val="22"/>
          <w:szCs w:val="22"/>
        </w:rPr>
        <w:t xml:space="preserve">, P. </w:t>
      </w:r>
      <w:proofErr w:type="spellStart"/>
      <w:r w:rsidRPr="004129D1">
        <w:rPr>
          <w:rFonts w:cs="Times New Roman"/>
          <w:sz w:val="22"/>
          <w:szCs w:val="22"/>
        </w:rPr>
        <w:t>Szwedo</w:t>
      </w:r>
      <w:proofErr w:type="spellEnd"/>
      <w:r w:rsidRPr="004129D1">
        <w:rPr>
          <w:rFonts w:cs="Times New Roman"/>
          <w:sz w:val="22"/>
          <w:szCs w:val="22"/>
        </w:rPr>
        <w:t xml:space="preserve">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L’injusticiabilité : émergence d’une notion ? Etudes publiées en hommage au professeur Jacques Leroy</w:t>
      </w:r>
      <w:r w:rsidRPr="004129D1">
        <w:rPr>
          <w:rFonts w:cs="Times New Roman"/>
          <w:sz w:val="22"/>
          <w:szCs w:val="22"/>
        </w:rPr>
        <w:t xml:space="preserve">, </w:t>
      </w:r>
      <w:proofErr w:type="spellStart"/>
      <w:r w:rsidRPr="004129D1">
        <w:rPr>
          <w:rFonts w:cs="Times New Roman"/>
          <w:sz w:val="22"/>
          <w:szCs w:val="22"/>
        </w:rPr>
        <w:t>Biblioteka</w:t>
      </w:r>
      <w:proofErr w:type="spellEnd"/>
      <w:r w:rsidRPr="004129D1">
        <w:rPr>
          <w:rFonts w:cs="Times New Roman"/>
          <w:sz w:val="22"/>
          <w:szCs w:val="22"/>
        </w:rPr>
        <w:t xml:space="preserve"> </w:t>
      </w:r>
      <w:proofErr w:type="spellStart"/>
      <w:r w:rsidRPr="004129D1">
        <w:rPr>
          <w:rFonts w:cs="Times New Roman"/>
          <w:sz w:val="22"/>
          <w:szCs w:val="22"/>
        </w:rPr>
        <w:t>Jagiellońska</w:t>
      </w:r>
      <w:proofErr w:type="spellEnd"/>
      <w:r w:rsidRPr="004129D1">
        <w:rPr>
          <w:rFonts w:cs="Times New Roman"/>
          <w:sz w:val="22"/>
          <w:szCs w:val="22"/>
        </w:rPr>
        <w:t xml:space="preserve"> </w:t>
      </w:r>
      <w:proofErr w:type="spellStart"/>
      <w:r w:rsidRPr="004129D1">
        <w:rPr>
          <w:rFonts w:cs="Times New Roman"/>
          <w:sz w:val="22"/>
          <w:szCs w:val="22"/>
        </w:rPr>
        <w:t>Kraków</w:t>
      </w:r>
      <w:proofErr w:type="spellEnd"/>
      <w:r w:rsidRPr="004129D1">
        <w:rPr>
          <w:rFonts w:cs="Times New Roman"/>
          <w:sz w:val="22"/>
          <w:szCs w:val="22"/>
        </w:rPr>
        <w:t xml:space="preserve">, 2018, pp. 269-279 </w:t>
      </w:r>
    </w:p>
    <w:p w14:paraId="0A578D44" w14:textId="6D50DAA0"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La recevabilité des réclamations internationales chez </w:t>
      </w:r>
      <w:proofErr w:type="spellStart"/>
      <w:r w:rsidRPr="004129D1">
        <w:rPr>
          <w:rFonts w:cs="Times New Roman"/>
          <w:sz w:val="22"/>
          <w:szCs w:val="22"/>
        </w:rPr>
        <w:t>Witenberg</w:t>
      </w:r>
      <w:proofErr w:type="spellEnd"/>
      <w:r w:rsidRPr="004129D1">
        <w:rPr>
          <w:rFonts w:cs="Times New Roman"/>
          <w:sz w:val="22"/>
          <w:szCs w:val="22"/>
        </w:rPr>
        <w:t xml:space="preserve"> », </w:t>
      </w:r>
      <w:r w:rsidRPr="004129D1">
        <w:rPr>
          <w:rFonts w:cs="Times New Roman"/>
          <w:i/>
          <w:iCs/>
          <w:sz w:val="22"/>
          <w:szCs w:val="22"/>
        </w:rPr>
        <w:t>Grandes Pages du droit international. La justice internationale</w:t>
      </w:r>
      <w:r w:rsidRPr="004129D1">
        <w:rPr>
          <w:rFonts w:cs="Times New Roman"/>
          <w:sz w:val="22"/>
          <w:szCs w:val="22"/>
        </w:rPr>
        <w:t>, vol. V, éd. Pedone, 2018, pp. 29-52</w:t>
      </w:r>
    </w:p>
    <w:p w14:paraId="5BD3298A" w14:textId="1C70EDF6" w:rsidR="00B903FF" w:rsidRPr="004129D1" w:rsidRDefault="00B903FF" w:rsidP="00C85FD9">
      <w:pPr>
        <w:ind w:leftChars="63" w:left="126"/>
        <w:jc w:val="both"/>
        <w:rPr>
          <w:rFonts w:cs="Times New Roman"/>
          <w:sz w:val="22"/>
          <w:szCs w:val="22"/>
        </w:rPr>
      </w:pPr>
      <w:r w:rsidRPr="004129D1">
        <w:rPr>
          <w:rFonts w:cs="Times New Roman"/>
          <w:sz w:val="22"/>
          <w:szCs w:val="22"/>
        </w:rPr>
        <w:t xml:space="preserve">« Les tendances récentes du droit international de la mer », </w:t>
      </w:r>
      <w:r w:rsidRPr="004129D1">
        <w:rPr>
          <w:rFonts w:cs="Times New Roman"/>
          <w:i/>
          <w:iCs/>
          <w:sz w:val="22"/>
          <w:szCs w:val="22"/>
        </w:rPr>
        <w:t>in</w:t>
      </w:r>
      <w:r w:rsidRPr="004129D1">
        <w:rPr>
          <w:rFonts w:cs="Times New Roman"/>
          <w:sz w:val="22"/>
          <w:szCs w:val="22"/>
        </w:rPr>
        <w:t xml:space="preserve"> L. </w:t>
      </w:r>
      <w:proofErr w:type="spellStart"/>
      <w:r w:rsidRPr="004129D1">
        <w:rPr>
          <w:rFonts w:cs="Times New Roman"/>
          <w:sz w:val="22"/>
          <w:szCs w:val="22"/>
        </w:rPr>
        <w:t>Grard</w:t>
      </w:r>
      <w:proofErr w:type="spellEnd"/>
      <w:r w:rsidRPr="004129D1">
        <w:rPr>
          <w:rFonts w:cs="Times New Roman"/>
          <w:sz w:val="22"/>
          <w:szCs w:val="22"/>
        </w:rPr>
        <w:t xml:space="preserve">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La Mer. Droit de l’Union européenne, droit international</w:t>
      </w:r>
      <w:r w:rsidRPr="004129D1">
        <w:rPr>
          <w:rFonts w:cs="Times New Roman"/>
          <w:sz w:val="22"/>
          <w:szCs w:val="22"/>
        </w:rPr>
        <w:t xml:space="preserve">, collection « Droits européens », Paris, Pedone, 2018, pp. 13-26 </w:t>
      </w:r>
    </w:p>
    <w:p w14:paraId="4EED8A0B" w14:textId="2E59FF33" w:rsidR="00B903FF" w:rsidRPr="004129D1" w:rsidRDefault="00B903FF" w:rsidP="006546E5">
      <w:pPr>
        <w:ind w:leftChars="63" w:left="126"/>
        <w:jc w:val="both"/>
        <w:rPr>
          <w:rFonts w:cs="Times New Roman"/>
          <w:sz w:val="22"/>
          <w:szCs w:val="22"/>
        </w:rPr>
      </w:pPr>
      <w:r w:rsidRPr="004129D1">
        <w:rPr>
          <w:rFonts w:cs="Times New Roman"/>
          <w:sz w:val="22"/>
          <w:szCs w:val="22"/>
        </w:rPr>
        <w:t xml:space="preserve">« La conception de la souveraineté dans les opinions séparées des juges russes au sein des Cours internationales », </w:t>
      </w:r>
      <w:r w:rsidRPr="004129D1">
        <w:rPr>
          <w:rFonts w:cs="Times New Roman"/>
          <w:i/>
          <w:iCs/>
          <w:sz w:val="22"/>
          <w:szCs w:val="22"/>
        </w:rPr>
        <w:t>R.G.D.I.P.,</w:t>
      </w:r>
      <w:r w:rsidRPr="004129D1">
        <w:rPr>
          <w:rFonts w:cs="Times New Roman"/>
          <w:sz w:val="22"/>
          <w:szCs w:val="22"/>
        </w:rPr>
        <w:t xml:space="preserve"> 2019-1 (« La Russie et le droit international »), pp. 7-23</w:t>
      </w:r>
    </w:p>
    <w:p w14:paraId="09D5ABF4" w14:textId="113E7B11" w:rsidR="00B903FF" w:rsidRPr="004129D1" w:rsidRDefault="00B903FF" w:rsidP="006546E5">
      <w:pPr>
        <w:ind w:leftChars="63" w:left="126"/>
        <w:jc w:val="both"/>
        <w:rPr>
          <w:rFonts w:cs="Times New Roman"/>
          <w:sz w:val="22"/>
          <w:szCs w:val="22"/>
        </w:rPr>
      </w:pPr>
      <w:r w:rsidRPr="004129D1">
        <w:rPr>
          <w:rFonts w:cs="Times New Roman"/>
          <w:sz w:val="22"/>
          <w:szCs w:val="22"/>
        </w:rPr>
        <w:t xml:space="preserve">« La France face aux enjeux de la prolifération », </w:t>
      </w:r>
      <w:r w:rsidRPr="004129D1">
        <w:rPr>
          <w:rFonts w:cs="Times New Roman"/>
          <w:i/>
          <w:iCs/>
          <w:sz w:val="22"/>
          <w:szCs w:val="22"/>
        </w:rPr>
        <w:t>in</w:t>
      </w:r>
      <w:r w:rsidRPr="004129D1">
        <w:rPr>
          <w:rFonts w:cs="Times New Roman"/>
          <w:sz w:val="22"/>
          <w:szCs w:val="22"/>
        </w:rPr>
        <w:t xml:space="preserve"> N. Haupais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La France et l’arme nucléaire,</w:t>
      </w:r>
      <w:r w:rsidRPr="004129D1">
        <w:rPr>
          <w:rFonts w:cs="Times New Roman"/>
          <w:sz w:val="22"/>
          <w:szCs w:val="22"/>
        </w:rPr>
        <w:t xml:space="preserve"> éd. CNRS, collection « Biblis », 2019, pp. 83-99  </w:t>
      </w:r>
    </w:p>
    <w:p w14:paraId="65326EF4" w14:textId="25936F90" w:rsidR="00B903FF" w:rsidRPr="004129D1" w:rsidRDefault="00B903FF" w:rsidP="006546E5">
      <w:pPr>
        <w:ind w:leftChars="63" w:left="126"/>
        <w:jc w:val="both"/>
        <w:rPr>
          <w:rFonts w:cs="Times New Roman"/>
          <w:sz w:val="22"/>
          <w:szCs w:val="22"/>
        </w:rPr>
      </w:pPr>
      <w:r w:rsidRPr="004129D1">
        <w:rPr>
          <w:rFonts w:cs="Times New Roman"/>
          <w:sz w:val="22"/>
          <w:szCs w:val="22"/>
        </w:rPr>
        <w:t xml:space="preserve">« La Cour islamique internationale de Justice », </w:t>
      </w:r>
      <w:r w:rsidRPr="004129D1">
        <w:rPr>
          <w:rFonts w:cs="Times New Roman"/>
          <w:i/>
          <w:iCs/>
          <w:sz w:val="22"/>
          <w:szCs w:val="22"/>
        </w:rPr>
        <w:t>in</w:t>
      </w:r>
      <w:r w:rsidRPr="004129D1">
        <w:rPr>
          <w:rFonts w:cs="Times New Roman"/>
          <w:sz w:val="22"/>
          <w:szCs w:val="22"/>
        </w:rPr>
        <w:t xml:space="preserve"> A.-L. Chaumette, N. Haupais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Religion et droit international public</w:t>
      </w:r>
      <w:r w:rsidRPr="004129D1">
        <w:rPr>
          <w:rFonts w:cs="Times New Roman"/>
          <w:sz w:val="22"/>
          <w:szCs w:val="22"/>
        </w:rPr>
        <w:t>, éd. Pedone, 2019, pp. 233-250</w:t>
      </w:r>
    </w:p>
    <w:p w14:paraId="5AD77323" w14:textId="67778FDB" w:rsidR="00B903FF" w:rsidRPr="004129D1" w:rsidRDefault="00B903FF" w:rsidP="006546E5">
      <w:pPr>
        <w:ind w:leftChars="63" w:left="126"/>
        <w:jc w:val="both"/>
        <w:rPr>
          <w:rFonts w:cs="Times New Roman"/>
          <w:sz w:val="22"/>
          <w:szCs w:val="22"/>
        </w:rPr>
      </w:pPr>
      <w:r w:rsidRPr="004129D1">
        <w:rPr>
          <w:rFonts w:cs="Times New Roman"/>
          <w:sz w:val="22"/>
          <w:szCs w:val="22"/>
        </w:rPr>
        <w:t xml:space="preserve">« Les biens étrangers en France », </w:t>
      </w:r>
      <w:r w:rsidRPr="004129D1">
        <w:rPr>
          <w:rFonts w:cs="Times New Roman"/>
          <w:i/>
          <w:iCs/>
          <w:sz w:val="22"/>
          <w:szCs w:val="22"/>
        </w:rPr>
        <w:t>in</w:t>
      </w:r>
      <w:r w:rsidRPr="004129D1">
        <w:rPr>
          <w:rFonts w:cs="Times New Roman"/>
          <w:sz w:val="22"/>
          <w:szCs w:val="22"/>
        </w:rPr>
        <w:t xml:space="preserve"> G. </w:t>
      </w:r>
      <w:proofErr w:type="spellStart"/>
      <w:r w:rsidRPr="004129D1">
        <w:rPr>
          <w:rFonts w:cs="Times New Roman"/>
          <w:sz w:val="22"/>
          <w:szCs w:val="22"/>
        </w:rPr>
        <w:t>Cahin</w:t>
      </w:r>
      <w:proofErr w:type="spellEnd"/>
      <w:r w:rsidRPr="004129D1">
        <w:rPr>
          <w:rFonts w:cs="Times New Roman"/>
          <w:sz w:val="22"/>
          <w:szCs w:val="22"/>
        </w:rPr>
        <w:t xml:space="preserve">, F. Poirat et S. </w:t>
      </w:r>
      <w:proofErr w:type="spellStart"/>
      <w:r w:rsidRPr="004129D1">
        <w:rPr>
          <w:rFonts w:cs="Times New Roman"/>
          <w:sz w:val="22"/>
          <w:szCs w:val="22"/>
        </w:rPr>
        <w:t>Szurek</w:t>
      </w:r>
      <w:proofErr w:type="spellEnd"/>
      <w:r w:rsidRPr="004129D1">
        <w:rPr>
          <w:rFonts w:cs="Times New Roman"/>
          <w:sz w:val="22"/>
          <w:szCs w:val="22"/>
        </w:rPr>
        <w:t xml:space="preserve">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La France et le droit international. La condition internationale des personnes et des biens</w:t>
      </w:r>
      <w:r w:rsidRPr="004129D1">
        <w:rPr>
          <w:rFonts w:cs="Times New Roman"/>
          <w:sz w:val="22"/>
          <w:szCs w:val="22"/>
        </w:rPr>
        <w:t xml:space="preserve">, éd. Pedone, 2019, pp. 375-393 </w:t>
      </w:r>
    </w:p>
    <w:p w14:paraId="1668E028" w14:textId="792AAB50" w:rsidR="00B903FF" w:rsidRPr="004129D1" w:rsidRDefault="00B903FF" w:rsidP="006546E5">
      <w:pPr>
        <w:ind w:leftChars="63" w:left="126"/>
        <w:jc w:val="both"/>
        <w:rPr>
          <w:rFonts w:cs="Times New Roman"/>
          <w:sz w:val="22"/>
          <w:szCs w:val="22"/>
        </w:rPr>
      </w:pPr>
      <w:r w:rsidRPr="004129D1">
        <w:rPr>
          <w:rFonts w:cs="Times New Roman"/>
          <w:sz w:val="22"/>
          <w:szCs w:val="22"/>
        </w:rPr>
        <w:t xml:space="preserve">« La projection en haute-mer des pouvoirs souverains de l’Etat aux fins de protection des droits fondamentaux : la mer, espace libre ou sous contrôle ? », </w:t>
      </w:r>
      <w:r w:rsidRPr="004129D1">
        <w:rPr>
          <w:rFonts w:cs="Times New Roman"/>
          <w:i/>
          <w:iCs/>
          <w:sz w:val="22"/>
          <w:szCs w:val="22"/>
        </w:rPr>
        <w:t xml:space="preserve">in </w:t>
      </w:r>
      <w:r w:rsidRPr="004129D1">
        <w:rPr>
          <w:rFonts w:cs="Times New Roman"/>
          <w:sz w:val="22"/>
          <w:szCs w:val="22"/>
        </w:rPr>
        <w:t>H. Raspail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Les droits de l’homme et la mer</w:t>
      </w:r>
      <w:r w:rsidRPr="004129D1">
        <w:rPr>
          <w:rFonts w:cs="Times New Roman"/>
          <w:sz w:val="22"/>
          <w:szCs w:val="22"/>
        </w:rPr>
        <w:t xml:space="preserve">, éd. Pedone (à paraître 2020) </w:t>
      </w:r>
    </w:p>
    <w:p w14:paraId="506C1B39" w14:textId="5E504747" w:rsidR="00B903FF" w:rsidRPr="004129D1" w:rsidRDefault="00B903FF" w:rsidP="006546E5">
      <w:pPr>
        <w:ind w:leftChars="63" w:left="126"/>
        <w:jc w:val="both"/>
        <w:rPr>
          <w:rFonts w:cs="Times New Roman"/>
          <w:sz w:val="22"/>
          <w:szCs w:val="22"/>
        </w:rPr>
      </w:pPr>
      <w:r w:rsidRPr="004129D1">
        <w:rPr>
          <w:rFonts w:cs="Times New Roman"/>
          <w:sz w:val="22"/>
          <w:szCs w:val="22"/>
        </w:rPr>
        <w:lastRenderedPageBreak/>
        <w:t xml:space="preserve">« Les problèmes juridiques du transhumanisme (au regard de la Déclaration universelle des droits de l’homme de 1948) », </w:t>
      </w:r>
      <w:r w:rsidRPr="004129D1">
        <w:rPr>
          <w:rFonts w:cs="Times New Roman"/>
          <w:i/>
          <w:iCs/>
          <w:sz w:val="22"/>
          <w:szCs w:val="22"/>
        </w:rPr>
        <w:t xml:space="preserve">in </w:t>
      </w:r>
      <w:r w:rsidRPr="004129D1">
        <w:rPr>
          <w:rFonts w:cs="Times New Roman"/>
          <w:sz w:val="22"/>
          <w:szCs w:val="22"/>
        </w:rPr>
        <w:t>O. de Frouville, J. Tavernier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La Déclaration universelle des droits de l’homme 70 ans après. Les fondements des droits de l’homme au défi des nouvelles technologies</w:t>
      </w:r>
      <w:r w:rsidRPr="004129D1">
        <w:rPr>
          <w:rFonts w:cs="Times New Roman"/>
          <w:sz w:val="22"/>
          <w:szCs w:val="22"/>
        </w:rPr>
        <w:t>, éd. Pedone, 2019, pp. 35-52</w:t>
      </w:r>
    </w:p>
    <w:p w14:paraId="5E5D387D" w14:textId="3E430BC2" w:rsidR="00B903FF" w:rsidRPr="004129D1" w:rsidRDefault="00B903FF" w:rsidP="006546E5">
      <w:pPr>
        <w:ind w:firstLine="126"/>
        <w:jc w:val="both"/>
        <w:rPr>
          <w:rFonts w:cs="Times New Roman"/>
          <w:sz w:val="22"/>
          <w:szCs w:val="22"/>
        </w:rPr>
      </w:pPr>
      <w:r w:rsidRPr="004129D1">
        <w:rPr>
          <w:rFonts w:cs="Times New Roman"/>
          <w:sz w:val="22"/>
          <w:szCs w:val="22"/>
        </w:rPr>
        <w:t xml:space="preserve">« Les Nations unies et l’idée de gouvernance mondiale », </w:t>
      </w:r>
      <w:r w:rsidRPr="004129D1">
        <w:rPr>
          <w:rFonts w:cs="Times New Roman"/>
          <w:i/>
          <w:iCs/>
          <w:sz w:val="22"/>
          <w:szCs w:val="22"/>
        </w:rPr>
        <w:t>R.G.D.I.P</w:t>
      </w:r>
      <w:r w:rsidRPr="004129D1">
        <w:rPr>
          <w:rFonts w:cs="Times New Roman"/>
          <w:sz w:val="22"/>
          <w:szCs w:val="22"/>
        </w:rPr>
        <w:t xml:space="preserve">., 2019, pp. 849-863 </w:t>
      </w:r>
    </w:p>
    <w:p w14:paraId="394D0AFF" w14:textId="4A0A097E" w:rsidR="00B903FF" w:rsidRPr="004129D1" w:rsidRDefault="00B903FF" w:rsidP="006546E5">
      <w:pPr>
        <w:ind w:leftChars="63" w:left="126"/>
        <w:jc w:val="both"/>
        <w:rPr>
          <w:rFonts w:cs="Times New Roman"/>
          <w:sz w:val="22"/>
          <w:szCs w:val="22"/>
        </w:rPr>
      </w:pPr>
      <w:r w:rsidRPr="004129D1">
        <w:rPr>
          <w:rFonts w:cs="Times New Roman"/>
          <w:sz w:val="22"/>
          <w:szCs w:val="22"/>
        </w:rPr>
        <w:t xml:space="preserve">« Article 33 » </w:t>
      </w:r>
      <w:r w:rsidRPr="004129D1">
        <w:rPr>
          <w:rFonts w:cs="Times New Roman"/>
          <w:i/>
          <w:iCs/>
          <w:sz w:val="22"/>
          <w:szCs w:val="22"/>
        </w:rPr>
        <w:t>in</w:t>
      </w:r>
      <w:r w:rsidRPr="004129D1">
        <w:rPr>
          <w:rFonts w:cs="Times New Roman"/>
          <w:sz w:val="22"/>
          <w:szCs w:val="22"/>
        </w:rPr>
        <w:t xml:space="preserve"> O. Dubos, S. Platon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La Charte des droits fondamentaux de l’Union européenne et le Traité sur l’Union européenne commentés</w:t>
      </w:r>
      <w:r w:rsidRPr="004129D1">
        <w:rPr>
          <w:rFonts w:cs="Times New Roman"/>
          <w:sz w:val="22"/>
          <w:szCs w:val="22"/>
        </w:rPr>
        <w:t xml:space="preserve"> (à paraître) </w:t>
      </w:r>
    </w:p>
    <w:p w14:paraId="5BABAE94" w14:textId="678A1873" w:rsidR="00B903FF" w:rsidRPr="004129D1" w:rsidRDefault="00B903FF" w:rsidP="006546E5">
      <w:pPr>
        <w:ind w:leftChars="63" w:left="126"/>
        <w:jc w:val="both"/>
        <w:rPr>
          <w:rFonts w:cs="Times New Roman"/>
          <w:sz w:val="22"/>
          <w:szCs w:val="22"/>
          <w:lang w:val="en-GB"/>
        </w:rPr>
      </w:pPr>
      <w:r w:rsidRPr="004129D1">
        <w:rPr>
          <w:rFonts w:cs="Times New Roman"/>
          <w:sz w:val="22"/>
          <w:szCs w:val="22"/>
        </w:rPr>
        <w:t xml:space="preserve">« La dénonciation des traités, élément de politique juridique extérieure de l’Etat » </w:t>
      </w:r>
      <w:r w:rsidRPr="004129D1">
        <w:rPr>
          <w:rFonts w:cs="Times New Roman"/>
          <w:i/>
          <w:iCs/>
          <w:sz w:val="22"/>
          <w:szCs w:val="22"/>
        </w:rPr>
        <w:t>in</w:t>
      </w:r>
      <w:r w:rsidRPr="004129D1">
        <w:rPr>
          <w:rFonts w:cs="Times New Roman"/>
          <w:sz w:val="22"/>
          <w:szCs w:val="22"/>
        </w:rPr>
        <w:t xml:space="preserve"> F. Coulée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 xml:space="preserve">Le droit des traités entre Etats. </w:t>
      </w:r>
      <w:r w:rsidRPr="004129D1">
        <w:rPr>
          <w:rFonts w:cs="Times New Roman"/>
          <w:i/>
          <w:iCs/>
          <w:sz w:val="22"/>
          <w:szCs w:val="22"/>
          <w:lang w:val="en-GB"/>
        </w:rPr>
        <w:t>Pratique et mutations, 1969-2019</w:t>
      </w:r>
      <w:r w:rsidRPr="004129D1">
        <w:rPr>
          <w:rFonts w:cs="Times New Roman"/>
          <w:sz w:val="22"/>
          <w:szCs w:val="22"/>
          <w:lang w:val="en-GB"/>
        </w:rPr>
        <w:t xml:space="preserve">, </w:t>
      </w:r>
      <w:proofErr w:type="spellStart"/>
      <w:r w:rsidRPr="004129D1">
        <w:rPr>
          <w:rFonts w:cs="Times New Roman"/>
          <w:sz w:val="22"/>
          <w:szCs w:val="22"/>
          <w:lang w:val="en-GB"/>
        </w:rPr>
        <w:t>éd</w:t>
      </w:r>
      <w:proofErr w:type="spellEnd"/>
      <w:r w:rsidRPr="004129D1">
        <w:rPr>
          <w:rFonts w:cs="Times New Roman"/>
          <w:sz w:val="22"/>
          <w:szCs w:val="22"/>
          <w:lang w:val="en-GB"/>
        </w:rPr>
        <w:t>. Pedone (</w:t>
      </w:r>
      <w:r w:rsidR="00692F6D" w:rsidRPr="004129D1">
        <w:rPr>
          <w:rFonts w:cs="Times New Roman"/>
          <w:sz w:val="22"/>
          <w:szCs w:val="22"/>
          <w:lang w:val="en-GB"/>
        </w:rPr>
        <w:t>XXX</w:t>
      </w:r>
      <w:r w:rsidRPr="004129D1">
        <w:rPr>
          <w:rFonts w:cs="Times New Roman"/>
          <w:sz w:val="22"/>
          <w:szCs w:val="22"/>
          <w:lang w:val="en-GB"/>
        </w:rPr>
        <w:t>)</w:t>
      </w:r>
    </w:p>
    <w:p w14:paraId="64554AB7" w14:textId="0C98F667" w:rsidR="00B903FF" w:rsidRPr="004129D1" w:rsidRDefault="00B903FF" w:rsidP="006546E5">
      <w:pPr>
        <w:ind w:leftChars="63" w:left="126"/>
        <w:jc w:val="both"/>
        <w:rPr>
          <w:rFonts w:cs="Times New Roman"/>
          <w:sz w:val="22"/>
          <w:szCs w:val="22"/>
        </w:rPr>
      </w:pPr>
      <w:r w:rsidRPr="004129D1">
        <w:rPr>
          <w:rFonts w:cs="Times New Roman"/>
          <w:sz w:val="22"/>
          <w:szCs w:val="22"/>
          <w:lang w:val="en-US"/>
        </w:rPr>
        <w:t xml:space="preserve">« </w:t>
      </w:r>
      <w:r w:rsidRPr="004129D1">
        <w:rPr>
          <w:rFonts w:cs="Times New Roman"/>
          <w:i/>
          <w:iCs/>
          <w:sz w:val="22"/>
          <w:szCs w:val="22"/>
          <w:lang w:val="en-US"/>
        </w:rPr>
        <w:t xml:space="preserve">Reciprocity and Customary International </w:t>
      </w:r>
      <w:proofErr w:type="gramStart"/>
      <w:r w:rsidRPr="004129D1">
        <w:rPr>
          <w:rFonts w:cs="Times New Roman"/>
          <w:i/>
          <w:iCs/>
          <w:sz w:val="22"/>
          <w:szCs w:val="22"/>
          <w:lang w:val="en-US"/>
        </w:rPr>
        <w:t>Law</w:t>
      </w:r>
      <w:r w:rsidRPr="004129D1">
        <w:rPr>
          <w:rFonts w:cs="Times New Roman"/>
          <w:sz w:val="22"/>
          <w:szCs w:val="22"/>
          <w:lang w:val="en-US"/>
        </w:rPr>
        <w:t xml:space="preserve"> »,</w:t>
      </w:r>
      <w:proofErr w:type="gramEnd"/>
      <w:r w:rsidRPr="004129D1">
        <w:rPr>
          <w:rFonts w:cs="Times New Roman"/>
          <w:sz w:val="22"/>
          <w:szCs w:val="22"/>
          <w:lang w:val="en-US"/>
        </w:rPr>
        <w:t xml:space="preserve"> </w:t>
      </w:r>
      <w:r w:rsidRPr="004129D1">
        <w:rPr>
          <w:rFonts w:cs="Times New Roman"/>
          <w:i/>
          <w:iCs/>
          <w:sz w:val="22"/>
          <w:szCs w:val="22"/>
          <w:lang w:val="en-US"/>
        </w:rPr>
        <w:t>in</w:t>
      </w:r>
      <w:r w:rsidRPr="004129D1">
        <w:rPr>
          <w:rFonts w:cs="Times New Roman"/>
          <w:sz w:val="22"/>
          <w:szCs w:val="22"/>
          <w:lang w:val="en-US"/>
        </w:rPr>
        <w:t xml:space="preserve"> M. </w:t>
      </w:r>
      <w:proofErr w:type="spellStart"/>
      <w:r w:rsidRPr="004129D1">
        <w:rPr>
          <w:rFonts w:cs="Times New Roman"/>
          <w:sz w:val="22"/>
          <w:szCs w:val="22"/>
          <w:lang w:val="en-US"/>
        </w:rPr>
        <w:t>Kaldunski</w:t>
      </w:r>
      <w:proofErr w:type="spellEnd"/>
      <w:r w:rsidRPr="004129D1">
        <w:rPr>
          <w:rFonts w:cs="Times New Roman"/>
          <w:sz w:val="22"/>
          <w:szCs w:val="22"/>
          <w:lang w:val="en-US"/>
        </w:rPr>
        <w:t xml:space="preserve"> (dir.), </w:t>
      </w:r>
      <w:r w:rsidRPr="004129D1">
        <w:rPr>
          <w:rFonts w:cs="Times New Roman"/>
          <w:i/>
          <w:sz w:val="22"/>
          <w:szCs w:val="22"/>
          <w:lang w:val="en-US"/>
        </w:rPr>
        <w:t xml:space="preserve">The Principle of Reciprocity in International </w:t>
      </w:r>
      <w:proofErr w:type="gramStart"/>
      <w:r w:rsidRPr="004129D1">
        <w:rPr>
          <w:rFonts w:cs="Times New Roman"/>
          <w:i/>
          <w:sz w:val="22"/>
          <w:szCs w:val="22"/>
          <w:lang w:val="en-US"/>
        </w:rPr>
        <w:t>Law :</w:t>
      </w:r>
      <w:proofErr w:type="gramEnd"/>
      <w:r w:rsidRPr="004129D1">
        <w:rPr>
          <w:rFonts w:cs="Times New Roman"/>
          <w:i/>
          <w:sz w:val="22"/>
          <w:szCs w:val="22"/>
          <w:lang w:val="en-US"/>
        </w:rPr>
        <w:t xml:space="preserve"> a Propelling Force in the Making and Observing of International </w:t>
      </w:r>
      <w:proofErr w:type="gramStart"/>
      <w:r w:rsidRPr="004129D1">
        <w:rPr>
          <w:rFonts w:cs="Times New Roman"/>
          <w:i/>
          <w:sz w:val="22"/>
          <w:szCs w:val="22"/>
          <w:lang w:val="en-US"/>
        </w:rPr>
        <w:t>Law?</w:t>
      </w:r>
      <w:r w:rsidRPr="004129D1">
        <w:rPr>
          <w:rFonts w:cs="Times New Roman"/>
          <w:sz w:val="22"/>
          <w:szCs w:val="22"/>
          <w:lang w:val="en-US"/>
        </w:rPr>
        <w:t>,</w:t>
      </w:r>
      <w:proofErr w:type="gramEnd"/>
      <w:r w:rsidRPr="004129D1">
        <w:rPr>
          <w:rFonts w:cs="Times New Roman"/>
          <w:sz w:val="22"/>
          <w:szCs w:val="22"/>
          <w:lang w:val="en-US"/>
        </w:rPr>
        <w:t xml:space="preserve"> </w:t>
      </w:r>
      <w:r w:rsidR="00E57313" w:rsidRPr="004129D1">
        <w:rPr>
          <w:rFonts w:cs="Times New Roman"/>
          <w:sz w:val="22"/>
          <w:szCs w:val="22"/>
          <w:lang w:val="en-US"/>
        </w:rPr>
        <w:t xml:space="preserve">ed. </w:t>
      </w:r>
      <w:proofErr w:type="spellStart"/>
      <w:r w:rsidR="00CE0EE2" w:rsidRPr="004129D1">
        <w:rPr>
          <w:rFonts w:cs="Times New Roman"/>
          <w:sz w:val="22"/>
          <w:szCs w:val="22"/>
        </w:rPr>
        <w:t>Palgrave</w:t>
      </w:r>
      <w:proofErr w:type="spellEnd"/>
      <w:r w:rsidR="00CE0EE2" w:rsidRPr="004129D1">
        <w:rPr>
          <w:rFonts w:cs="Times New Roman"/>
          <w:sz w:val="22"/>
          <w:szCs w:val="22"/>
        </w:rPr>
        <w:t xml:space="preserve">, </w:t>
      </w:r>
      <w:r w:rsidR="00E57313" w:rsidRPr="004129D1">
        <w:rPr>
          <w:rFonts w:cs="Times New Roman"/>
          <w:sz w:val="22"/>
          <w:szCs w:val="22"/>
        </w:rPr>
        <w:t xml:space="preserve">2024. </w:t>
      </w:r>
    </w:p>
    <w:p w14:paraId="37203E59" w14:textId="4041CEE8" w:rsidR="00B903FF" w:rsidRPr="004129D1" w:rsidRDefault="00B903FF" w:rsidP="006546E5">
      <w:pPr>
        <w:ind w:firstLine="126"/>
        <w:jc w:val="both"/>
        <w:rPr>
          <w:rFonts w:cs="Times New Roman"/>
          <w:sz w:val="22"/>
          <w:szCs w:val="22"/>
        </w:rPr>
      </w:pPr>
      <w:r w:rsidRPr="004129D1">
        <w:rPr>
          <w:rFonts w:cs="Times New Roman"/>
          <w:sz w:val="22"/>
          <w:szCs w:val="22"/>
        </w:rPr>
        <w:t>« Gouvernance mondiale »,</w:t>
      </w:r>
      <w:r w:rsidRPr="004129D1">
        <w:rPr>
          <w:rFonts w:cs="Times New Roman"/>
          <w:i/>
          <w:iCs/>
          <w:sz w:val="22"/>
          <w:szCs w:val="22"/>
        </w:rPr>
        <w:t xml:space="preserve"> in</w:t>
      </w:r>
      <w:r w:rsidRPr="004129D1">
        <w:rPr>
          <w:rFonts w:cs="Times New Roman"/>
          <w:sz w:val="22"/>
          <w:szCs w:val="22"/>
        </w:rPr>
        <w:t xml:space="preserve"> V. </w:t>
      </w:r>
      <w:proofErr w:type="spellStart"/>
      <w:r w:rsidRPr="004129D1">
        <w:rPr>
          <w:rFonts w:cs="Times New Roman"/>
          <w:sz w:val="22"/>
          <w:szCs w:val="22"/>
        </w:rPr>
        <w:t>Ndior</w:t>
      </w:r>
      <w:proofErr w:type="spellEnd"/>
      <w:r w:rsidRPr="004129D1">
        <w:rPr>
          <w:rFonts w:cs="Times New Roman"/>
          <w:sz w:val="22"/>
          <w:szCs w:val="22"/>
        </w:rPr>
        <w:t xml:space="preserve">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sz w:val="22"/>
          <w:szCs w:val="22"/>
        </w:rPr>
        <w:t>Dictionnaire de l’actualité internationale</w:t>
      </w:r>
      <w:r w:rsidRPr="004129D1">
        <w:rPr>
          <w:rFonts w:cs="Times New Roman"/>
          <w:sz w:val="22"/>
          <w:szCs w:val="22"/>
        </w:rPr>
        <w:t>, éd. Pedone</w:t>
      </w:r>
      <w:r w:rsidR="00C00E58" w:rsidRPr="004129D1">
        <w:rPr>
          <w:rFonts w:cs="Times New Roman"/>
          <w:sz w:val="22"/>
          <w:szCs w:val="22"/>
        </w:rPr>
        <w:t>, 2021</w:t>
      </w:r>
    </w:p>
    <w:p w14:paraId="6B04BD70" w14:textId="77777777" w:rsidR="00B903FF" w:rsidRPr="004129D1" w:rsidRDefault="00B903FF" w:rsidP="006546E5">
      <w:pPr>
        <w:ind w:firstLine="126"/>
        <w:contextualSpacing/>
        <w:jc w:val="both"/>
        <w:rPr>
          <w:rFonts w:cs="Times New Roman"/>
          <w:sz w:val="22"/>
          <w:szCs w:val="22"/>
        </w:rPr>
      </w:pPr>
      <w:r w:rsidRPr="004129D1">
        <w:rPr>
          <w:rFonts w:cs="Times New Roman"/>
          <w:sz w:val="22"/>
          <w:szCs w:val="22"/>
        </w:rPr>
        <w:t xml:space="preserve">« Juridictions internationales », </w:t>
      </w:r>
      <w:r w:rsidRPr="004129D1">
        <w:rPr>
          <w:rFonts w:cs="Times New Roman"/>
          <w:i/>
          <w:iCs/>
          <w:sz w:val="22"/>
          <w:szCs w:val="22"/>
        </w:rPr>
        <w:t xml:space="preserve">in </w:t>
      </w:r>
      <w:r w:rsidRPr="004129D1">
        <w:rPr>
          <w:rFonts w:cs="Times New Roman"/>
          <w:sz w:val="22"/>
          <w:szCs w:val="22"/>
        </w:rPr>
        <w:t xml:space="preserve">V. </w:t>
      </w:r>
      <w:proofErr w:type="spellStart"/>
      <w:r w:rsidRPr="004129D1">
        <w:rPr>
          <w:rFonts w:cs="Times New Roman"/>
          <w:sz w:val="22"/>
          <w:szCs w:val="22"/>
        </w:rPr>
        <w:t>Ndior</w:t>
      </w:r>
      <w:proofErr w:type="spellEnd"/>
      <w:r w:rsidRPr="004129D1">
        <w:rPr>
          <w:rFonts w:cs="Times New Roman"/>
          <w:sz w:val="22"/>
          <w:szCs w:val="22"/>
        </w:rPr>
        <w:t xml:space="preserve">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rPr>
        <w:t>Dictionnaire de l’actualité internationale</w:t>
      </w:r>
      <w:r w:rsidRPr="004129D1">
        <w:rPr>
          <w:rFonts w:cs="Times New Roman"/>
          <w:sz w:val="22"/>
          <w:szCs w:val="22"/>
        </w:rPr>
        <w:t>, éd. Pedone (2021)</w:t>
      </w:r>
    </w:p>
    <w:p w14:paraId="48D708C8" w14:textId="77777777" w:rsidR="006546E5" w:rsidRPr="004129D1" w:rsidRDefault="006546E5" w:rsidP="006546E5">
      <w:pPr>
        <w:contextualSpacing/>
        <w:jc w:val="both"/>
        <w:rPr>
          <w:rFonts w:cs="Times New Roman"/>
          <w:sz w:val="22"/>
          <w:szCs w:val="22"/>
        </w:rPr>
      </w:pPr>
      <w:bookmarkStart w:id="1" w:name="_Hlk63287022"/>
    </w:p>
    <w:p w14:paraId="668830E3" w14:textId="0D95D9F3" w:rsidR="00B903FF" w:rsidRPr="004129D1" w:rsidRDefault="00B903FF" w:rsidP="006546E5">
      <w:pPr>
        <w:ind w:left="126"/>
        <w:contextualSpacing/>
        <w:jc w:val="both"/>
        <w:rPr>
          <w:rFonts w:cs="Times New Roman"/>
          <w:sz w:val="22"/>
          <w:szCs w:val="22"/>
          <w:shd w:val="clear" w:color="auto" w:fill="FFFFFF"/>
        </w:rPr>
      </w:pPr>
      <w:r w:rsidRPr="004129D1">
        <w:rPr>
          <w:rFonts w:cs="Times New Roman"/>
          <w:sz w:val="22"/>
          <w:szCs w:val="22"/>
          <w:shd w:val="clear" w:color="auto" w:fill="FFFFFF"/>
        </w:rPr>
        <w:t xml:space="preserve">« Conflit armé », </w:t>
      </w:r>
      <w:r w:rsidRPr="004129D1">
        <w:rPr>
          <w:rFonts w:cs="Times New Roman"/>
          <w:i/>
          <w:iCs/>
          <w:sz w:val="22"/>
          <w:szCs w:val="22"/>
          <w:shd w:val="clear" w:color="auto" w:fill="FFFFFF"/>
        </w:rPr>
        <w:t>in</w:t>
      </w:r>
      <w:r w:rsidRPr="004129D1">
        <w:rPr>
          <w:rFonts w:cs="Times New Roman"/>
          <w:sz w:val="22"/>
          <w:szCs w:val="22"/>
        </w:rPr>
        <w:t xml:space="preserve"> </w:t>
      </w:r>
      <w:r w:rsidRPr="004129D1">
        <w:rPr>
          <w:rFonts w:cs="Times New Roman"/>
          <w:sz w:val="22"/>
          <w:szCs w:val="22"/>
          <w:shd w:val="clear" w:color="auto" w:fill="FFFFFF"/>
        </w:rPr>
        <w:t>C. Laurent-</w:t>
      </w:r>
      <w:proofErr w:type="spellStart"/>
      <w:r w:rsidRPr="004129D1">
        <w:rPr>
          <w:rFonts w:cs="Times New Roman"/>
          <w:sz w:val="22"/>
          <w:szCs w:val="22"/>
          <w:shd w:val="clear" w:color="auto" w:fill="FFFFFF"/>
        </w:rPr>
        <w:t>Boutot</w:t>
      </w:r>
      <w:proofErr w:type="spellEnd"/>
      <w:r w:rsidRPr="004129D1">
        <w:rPr>
          <w:rFonts w:cs="Times New Roman"/>
          <w:sz w:val="22"/>
          <w:szCs w:val="22"/>
          <w:shd w:val="clear" w:color="auto" w:fill="FFFFFF"/>
        </w:rPr>
        <w:t xml:space="preserve">, Y. Lecuyer, D. </w:t>
      </w:r>
      <w:proofErr w:type="spellStart"/>
      <w:r w:rsidRPr="004129D1">
        <w:rPr>
          <w:rFonts w:cs="Times New Roman"/>
          <w:sz w:val="22"/>
          <w:szCs w:val="22"/>
          <w:shd w:val="clear" w:color="auto" w:fill="FFFFFF"/>
        </w:rPr>
        <w:t>Tharaud</w:t>
      </w:r>
      <w:proofErr w:type="spellEnd"/>
      <w:r w:rsidRPr="004129D1">
        <w:rPr>
          <w:rFonts w:cs="Times New Roman"/>
          <w:sz w:val="22"/>
          <w:szCs w:val="22"/>
          <w:shd w:val="clear" w:color="auto" w:fill="FFFFFF"/>
        </w:rPr>
        <w:t xml:space="preserve"> (</w:t>
      </w:r>
      <w:proofErr w:type="spellStart"/>
      <w:r w:rsidRPr="004129D1">
        <w:rPr>
          <w:rFonts w:cs="Times New Roman"/>
          <w:sz w:val="22"/>
          <w:szCs w:val="22"/>
          <w:shd w:val="clear" w:color="auto" w:fill="FFFFFF"/>
        </w:rPr>
        <w:t>dir</w:t>
      </w:r>
      <w:proofErr w:type="spellEnd"/>
      <w:r w:rsidRPr="004129D1">
        <w:rPr>
          <w:rFonts w:cs="Times New Roman"/>
          <w:sz w:val="22"/>
          <w:szCs w:val="22"/>
          <w:shd w:val="clear" w:color="auto" w:fill="FFFFFF"/>
        </w:rPr>
        <w:t xml:space="preserve">.), </w:t>
      </w:r>
      <w:r w:rsidRPr="004129D1">
        <w:rPr>
          <w:rFonts w:cs="Times New Roman"/>
          <w:i/>
          <w:iCs/>
          <w:sz w:val="22"/>
          <w:szCs w:val="22"/>
          <w:shd w:val="clear" w:color="auto" w:fill="FFFFFF"/>
        </w:rPr>
        <w:t>Dictionnaire thématique de la Convention européenne des droits de l’Homme »</w:t>
      </w:r>
      <w:r w:rsidRPr="004129D1">
        <w:rPr>
          <w:rFonts w:cs="Times New Roman"/>
          <w:sz w:val="22"/>
          <w:szCs w:val="22"/>
          <w:shd w:val="clear" w:color="auto" w:fill="FFFFFF"/>
        </w:rPr>
        <w:t>, éd. Pedone (à paraître en 2021)</w:t>
      </w:r>
    </w:p>
    <w:p w14:paraId="22693353" w14:textId="77777777" w:rsidR="00D831BE" w:rsidRPr="004129D1" w:rsidRDefault="00D831BE" w:rsidP="006546E5">
      <w:pPr>
        <w:ind w:left="126"/>
        <w:contextualSpacing/>
        <w:jc w:val="both"/>
        <w:rPr>
          <w:rFonts w:cs="Times New Roman"/>
          <w:sz w:val="22"/>
          <w:szCs w:val="22"/>
        </w:rPr>
      </w:pPr>
    </w:p>
    <w:bookmarkEnd w:id="1"/>
    <w:p w14:paraId="567495DE" w14:textId="77777777" w:rsidR="00B903FF" w:rsidRPr="004129D1" w:rsidRDefault="00B903FF" w:rsidP="009727DC">
      <w:pPr>
        <w:ind w:left="126"/>
        <w:contextualSpacing/>
        <w:jc w:val="both"/>
        <w:rPr>
          <w:rFonts w:cs="Times New Roman"/>
          <w:sz w:val="22"/>
          <w:szCs w:val="22"/>
          <w:shd w:val="clear" w:color="auto" w:fill="FFFFFF"/>
        </w:rPr>
      </w:pPr>
      <w:r w:rsidRPr="004129D1">
        <w:rPr>
          <w:rFonts w:cs="Times New Roman"/>
          <w:sz w:val="22"/>
          <w:szCs w:val="22"/>
          <w:shd w:val="clear" w:color="auto" w:fill="FFFFFF"/>
        </w:rPr>
        <w:t xml:space="preserve">« A propos du Rapport </w:t>
      </w:r>
      <w:proofErr w:type="spellStart"/>
      <w:r w:rsidRPr="004129D1">
        <w:rPr>
          <w:rFonts w:cs="Times New Roman"/>
          <w:sz w:val="22"/>
          <w:szCs w:val="22"/>
          <w:shd w:val="clear" w:color="auto" w:fill="FFFFFF"/>
        </w:rPr>
        <w:t>Duclert</w:t>
      </w:r>
      <w:proofErr w:type="spellEnd"/>
      <w:r w:rsidRPr="004129D1">
        <w:rPr>
          <w:rFonts w:cs="Times New Roman"/>
          <w:sz w:val="22"/>
          <w:szCs w:val="22"/>
          <w:shd w:val="clear" w:color="auto" w:fill="FFFFFF"/>
        </w:rPr>
        <w:t xml:space="preserve">, du rôle et de l’engagement de la France au Rwanda », </w:t>
      </w:r>
      <w:r w:rsidRPr="004129D1">
        <w:rPr>
          <w:rFonts w:cs="Times New Roman"/>
          <w:i/>
          <w:iCs/>
          <w:sz w:val="22"/>
          <w:szCs w:val="22"/>
          <w:shd w:val="clear" w:color="auto" w:fill="FFFFFF"/>
        </w:rPr>
        <w:t xml:space="preserve">Blog Jus </w:t>
      </w:r>
      <w:proofErr w:type="spellStart"/>
      <w:r w:rsidRPr="004129D1">
        <w:rPr>
          <w:rFonts w:cs="Times New Roman"/>
          <w:i/>
          <w:iCs/>
          <w:sz w:val="22"/>
          <w:szCs w:val="22"/>
          <w:shd w:val="clear" w:color="auto" w:fill="FFFFFF"/>
        </w:rPr>
        <w:t>Politicum</w:t>
      </w:r>
      <w:proofErr w:type="spellEnd"/>
      <w:r w:rsidRPr="004129D1">
        <w:rPr>
          <w:rFonts w:cs="Times New Roman"/>
          <w:sz w:val="22"/>
          <w:szCs w:val="22"/>
          <w:shd w:val="clear" w:color="auto" w:fill="FFFFFF"/>
        </w:rPr>
        <w:t>, 29 avril 2021 (</w:t>
      </w:r>
      <w:hyperlink r:id="rId10" w:history="1">
        <w:r w:rsidRPr="004129D1">
          <w:rPr>
            <w:rFonts w:cs="Times New Roman"/>
            <w:sz w:val="22"/>
            <w:szCs w:val="22"/>
            <w:u w:val="single"/>
            <w:shd w:val="clear" w:color="auto" w:fill="FFFFFF"/>
          </w:rPr>
          <w:t>https://blog.juspoliticum.com/2021/04/29/a-propos-du-rapport-duclert-du-role-et-de-lengagement-de-la-france-au-rwanda-par-pierre-francois-laval/</w:t>
        </w:r>
      </w:hyperlink>
      <w:r w:rsidRPr="004129D1">
        <w:rPr>
          <w:rFonts w:cs="Times New Roman"/>
          <w:sz w:val="22"/>
          <w:szCs w:val="22"/>
          <w:shd w:val="clear" w:color="auto" w:fill="FFFFFF"/>
        </w:rPr>
        <w:t xml:space="preserve">) </w:t>
      </w:r>
    </w:p>
    <w:p w14:paraId="47F54B7B" w14:textId="77777777" w:rsidR="00D831BE" w:rsidRPr="004129D1" w:rsidRDefault="00D831BE" w:rsidP="009727DC">
      <w:pPr>
        <w:ind w:left="126"/>
        <w:contextualSpacing/>
        <w:jc w:val="both"/>
        <w:rPr>
          <w:rFonts w:cs="Times New Roman"/>
          <w:sz w:val="22"/>
          <w:szCs w:val="22"/>
        </w:rPr>
      </w:pPr>
    </w:p>
    <w:p w14:paraId="70E17B76" w14:textId="3CB4AB7D" w:rsidR="00B903FF" w:rsidRPr="004129D1" w:rsidRDefault="00B903FF" w:rsidP="009727DC">
      <w:pPr>
        <w:ind w:left="126"/>
        <w:contextualSpacing/>
        <w:jc w:val="both"/>
        <w:rPr>
          <w:rFonts w:cs="Times New Roman"/>
          <w:sz w:val="22"/>
          <w:szCs w:val="22"/>
        </w:rPr>
      </w:pPr>
      <w:r w:rsidRPr="004129D1">
        <w:rPr>
          <w:rFonts w:cs="Times New Roman"/>
          <w:sz w:val="22"/>
          <w:szCs w:val="22"/>
        </w:rPr>
        <w:t>« Révolution et droit international », in La crise politique en Biélorussie. Révolution ou transition, éd. Presses de Science po, 2022</w:t>
      </w:r>
      <w:r w:rsidR="00AC5ABC" w:rsidRPr="004129D1">
        <w:rPr>
          <w:rFonts w:cs="Times New Roman"/>
          <w:sz w:val="22"/>
          <w:szCs w:val="22"/>
        </w:rPr>
        <w:t xml:space="preserve"> ??? </w:t>
      </w:r>
    </w:p>
    <w:p w14:paraId="28ABDFC4" w14:textId="77777777" w:rsidR="00D831BE" w:rsidRPr="004129D1" w:rsidRDefault="00D831BE" w:rsidP="009727DC">
      <w:pPr>
        <w:ind w:firstLine="126"/>
        <w:contextualSpacing/>
        <w:jc w:val="both"/>
        <w:rPr>
          <w:rFonts w:cs="Times New Roman"/>
          <w:sz w:val="22"/>
          <w:szCs w:val="22"/>
        </w:rPr>
      </w:pPr>
    </w:p>
    <w:p w14:paraId="5D1D278C" w14:textId="230F40D6" w:rsidR="00CF4766" w:rsidRPr="004129D1" w:rsidRDefault="00CF4766" w:rsidP="00CF4766">
      <w:pPr>
        <w:ind w:left="126"/>
        <w:contextualSpacing/>
        <w:jc w:val="both"/>
        <w:rPr>
          <w:rFonts w:cs="Times New Roman"/>
          <w:sz w:val="22"/>
          <w:szCs w:val="22"/>
        </w:rPr>
      </w:pPr>
      <w:r w:rsidRPr="004129D1">
        <w:rPr>
          <w:sz w:val="22"/>
          <w:szCs w:val="22"/>
        </w:rPr>
        <w:t xml:space="preserve">Remarques sur la notion de crédibilité dans le contentieux de l’asile », </w:t>
      </w:r>
      <w:r w:rsidRPr="004129D1">
        <w:rPr>
          <w:i/>
          <w:iCs/>
          <w:sz w:val="22"/>
          <w:szCs w:val="22"/>
        </w:rPr>
        <w:t xml:space="preserve">in </w:t>
      </w:r>
      <w:r w:rsidRPr="004129D1">
        <w:rPr>
          <w:sz w:val="22"/>
          <w:szCs w:val="22"/>
        </w:rPr>
        <w:t>J. Ferrero, K. Neri (</w:t>
      </w:r>
      <w:proofErr w:type="spellStart"/>
      <w:r w:rsidRPr="004129D1">
        <w:rPr>
          <w:sz w:val="22"/>
          <w:szCs w:val="22"/>
        </w:rPr>
        <w:t>dir</w:t>
      </w:r>
      <w:proofErr w:type="spellEnd"/>
      <w:r w:rsidRPr="004129D1">
        <w:rPr>
          <w:sz w:val="22"/>
          <w:szCs w:val="22"/>
        </w:rPr>
        <w:t xml:space="preserve">.), </w:t>
      </w:r>
      <w:r w:rsidRPr="004129D1">
        <w:rPr>
          <w:i/>
          <w:iCs/>
          <w:sz w:val="22"/>
          <w:szCs w:val="22"/>
        </w:rPr>
        <w:t>Les juges européens face aux migrations</w:t>
      </w:r>
      <w:r w:rsidRPr="004129D1">
        <w:rPr>
          <w:sz w:val="22"/>
          <w:szCs w:val="22"/>
        </w:rPr>
        <w:t>, Droit &amp; Justice, 2022, éd. Anthémis, 2022</w:t>
      </w:r>
      <w:r w:rsidR="006A4DFD" w:rsidRPr="004129D1">
        <w:rPr>
          <w:sz w:val="22"/>
          <w:szCs w:val="22"/>
        </w:rPr>
        <w:t>, pp. 119-134</w:t>
      </w:r>
      <w:r w:rsidR="00CC55D9" w:rsidRPr="004129D1">
        <w:rPr>
          <w:sz w:val="22"/>
          <w:szCs w:val="22"/>
        </w:rPr>
        <w:t xml:space="preserve"> </w:t>
      </w:r>
    </w:p>
    <w:p w14:paraId="6DDE2CCB" w14:textId="77777777" w:rsidR="00D831BE" w:rsidRPr="004129D1" w:rsidRDefault="00D831BE" w:rsidP="00B80342">
      <w:pPr>
        <w:contextualSpacing/>
        <w:jc w:val="both"/>
        <w:rPr>
          <w:rFonts w:cs="Times New Roman"/>
          <w:sz w:val="22"/>
          <w:szCs w:val="22"/>
        </w:rPr>
      </w:pPr>
    </w:p>
    <w:p w14:paraId="5DD18F46" w14:textId="64B42437" w:rsidR="00B903FF" w:rsidRPr="004129D1" w:rsidRDefault="00B903FF" w:rsidP="008D5CA9">
      <w:pPr>
        <w:ind w:left="126"/>
        <w:contextualSpacing/>
        <w:jc w:val="both"/>
        <w:rPr>
          <w:rFonts w:cs="Times New Roman"/>
          <w:sz w:val="22"/>
          <w:szCs w:val="22"/>
        </w:rPr>
      </w:pPr>
      <w:r w:rsidRPr="004129D1">
        <w:rPr>
          <w:rFonts w:cs="Times New Roman"/>
          <w:sz w:val="22"/>
          <w:szCs w:val="22"/>
        </w:rPr>
        <w:t xml:space="preserve">« Peuples, Nations, individus en péril », Conclusions du colloque du 30 juin 2021, Université Jean Moulin-Lyon III, 2022, 20 000 signes  </w:t>
      </w:r>
    </w:p>
    <w:p w14:paraId="0E0BCCB4" w14:textId="77777777" w:rsidR="00D831BE" w:rsidRPr="004129D1" w:rsidRDefault="00D831BE" w:rsidP="007341DE">
      <w:pPr>
        <w:contextualSpacing/>
        <w:jc w:val="both"/>
        <w:rPr>
          <w:rFonts w:cs="Times New Roman"/>
          <w:sz w:val="22"/>
          <w:szCs w:val="22"/>
        </w:rPr>
      </w:pPr>
    </w:p>
    <w:p w14:paraId="1523F61B" w14:textId="2EB91949" w:rsidR="006A46EC" w:rsidRPr="004129D1" w:rsidRDefault="00B903FF" w:rsidP="006A46EC">
      <w:pPr>
        <w:ind w:left="126"/>
        <w:contextualSpacing/>
        <w:jc w:val="both"/>
        <w:rPr>
          <w:rFonts w:cs="Times New Roman"/>
          <w:sz w:val="22"/>
          <w:szCs w:val="22"/>
        </w:rPr>
      </w:pPr>
      <w:r w:rsidRPr="004129D1">
        <w:rPr>
          <w:rFonts w:cs="Times New Roman"/>
          <w:sz w:val="22"/>
          <w:szCs w:val="22"/>
        </w:rPr>
        <w:t xml:space="preserve">« André Gros, jurisconsulte du Ministère des affaires étrangères », « Law(s) and International relations : actors, institutions and comparative </w:t>
      </w:r>
      <w:proofErr w:type="spellStart"/>
      <w:r w:rsidRPr="004129D1">
        <w:rPr>
          <w:rFonts w:cs="Times New Roman"/>
          <w:sz w:val="22"/>
          <w:szCs w:val="22"/>
        </w:rPr>
        <w:t>legislations</w:t>
      </w:r>
      <w:proofErr w:type="spellEnd"/>
      <w:r w:rsidRPr="004129D1">
        <w:rPr>
          <w:rFonts w:cs="Times New Roman"/>
          <w:sz w:val="22"/>
          <w:szCs w:val="22"/>
        </w:rPr>
        <w:t xml:space="preserve"> », éd. Pedone, 2022, 40 000 signes. </w:t>
      </w:r>
    </w:p>
    <w:p w14:paraId="5034D955" w14:textId="77777777" w:rsidR="00D831BE" w:rsidRPr="004129D1" w:rsidRDefault="00D831BE" w:rsidP="008D5CA9">
      <w:pPr>
        <w:ind w:left="126"/>
        <w:contextualSpacing/>
        <w:jc w:val="both"/>
        <w:rPr>
          <w:rFonts w:cs="Times New Roman"/>
          <w:sz w:val="22"/>
          <w:szCs w:val="22"/>
        </w:rPr>
      </w:pPr>
    </w:p>
    <w:p w14:paraId="04C00E11" w14:textId="43F7AB97" w:rsidR="00B903FF" w:rsidRPr="004129D1" w:rsidRDefault="00B903FF" w:rsidP="008D5CA9">
      <w:pPr>
        <w:ind w:left="126"/>
        <w:contextualSpacing/>
        <w:jc w:val="both"/>
        <w:rPr>
          <w:rFonts w:cs="Times New Roman"/>
          <w:sz w:val="22"/>
          <w:szCs w:val="22"/>
        </w:rPr>
      </w:pPr>
      <w:r w:rsidRPr="004129D1">
        <w:rPr>
          <w:rFonts w:cs="Times New Roman"/>
          <w:sz w:val="22"/>
          <w:szCs w:val="22"/>
        </w:rPr>
        <w:t xml:space="preserve">« Les migrations face à l’exception de sécurité nationale », colloque annuel de la SFDI, </w:t>
      </w:r>
      <w:r w:rsidRPr="004129D1">
        <w:rPr>
          <w:rFonts w:cs="Times New Roman"/>
          <w:i/>
          <w:iCs/>
          <w:sz w:val="22"/>
          <w:szCs w:val="22"/>
        </w:rPr>
        <w:t>Migrations et droit international</w:t>
      </w:r>
      <w:r w:rsidRPr="004129D1">
        <w:rPr>
          <w:rFonts w:cs="Times New Roman"/>
          <w:sz w:val="22"/>
          <w:szCs w:val="22"/>
        </w:rPr>
        <w:t>, Paris, éd. Pedone, 2022,</w:t>
      </w:r>
      <w:r w:rsidR="00F41C59" w:rsidRPr="004129D1">
        <w:rPr>
          <w:rFonts w:cs="Times New Roman"/>
          <w:sz w:val="22"/>
          <w:szCs w:val="22"/>
        </w:rPr>
        <w:t xml:space="preserve"> XXX</w:t>
      </w:r>
      <w:r w:rsidRPr="004129D1">
        <w:rPr>
          <w:rFonts w:cs="Times New Roman"/>
          <w:sz w:val="22"/>
          <w:szCs w:val="22"/>
        </w:rPr>
        <w:t xml:space="preserve">  </w:t>
      </w:r>
    </w:p>
    <w:p w14:paraId="25F231EE" w14:textId="77777777" w:rsidR="00D831BE" w:rsidRPr="004129D1" w:rsidRDefault="00D831BE" w:rsidP="00B227CA">
      <w:pPr>
        <w:ind w:left="126"/>
        <w:contextualSpacing/>
        <w:jc w:val="both"/>
        <w:rPr>
          <w:rFonts w:cs="Times New Roman"/>
          <w:sz w:val="22"/>
          <w:szCs w:val="22"/>
        </w:rPr>
      </w:pPr>
    </w:p>
    <w:p w14:paraId="59D08014" w14:textId="168275E9" w:rsidR="00B227CA" w:rsidRPr="004129D1" w:rsidRDefault="00B903FF" w:rsidP="00B227CA">
      <w:pPr>
        <w:ind w:left="126"/>
        <w:contextualSpacing/>
        <w:jc w:val="both"/>
        <w:rPr>
          <w:rFonts w:cs="Times New Roman"/>
          <w:sz w:val="22"/>
          <w:szCs w:val="22"/>
        </w:rPr>
      </w:pPr>
      <w:r w:rsidRPr="004129D1">
        <w:rPr>
          <w:rFonts w:cs="Times New Roman"/>
          <w:sz w:val="22"/>
          <w:szCs w:val="22"/>
        </w:rPr>
        <w:t>« Le mandat des juges de la Cour internationale de Justice (durée, réélection, limite d’âge, fonctions). Regard extérieur</w:t>
      </w:r>
      <w:r w:rsidR="00883250" w:rsidRPr="004129D1">
        <w:rPr>
          <w:rFonts w:cs="Times New Roman"/>
          <w:sz w:val="22"/>
          <w:szCs w:val="22"/>
        </w:rPr>
        <w:t> »</w:t>
      </w:r>
      <w:r w:rsidRPr="004129D1">
        <w:rPr>
          <w:rFonts w:cs="Times New Roman"/>
          <w:i/>
          <w:iCs/>
          <w:sz w:val="22"/>
          <w:szCs w:val="22"/>
        </w:rPr>
        <w:t>, La Cour internationale de Justice à 75 ans</w:t>
      </w:r>
      <w:r w:rsidR="00ED3FEB" w:rsidRPr="004129D1">
        <w:rPr>
          <w:rFonts w:cs="Times New Roman"/>
          <w:i/>
          <w:iCs/>
          <w:sz w:val="22"/>
          <w:szCs w:val="22"/>
        </w:rPr>
        <w:t xml:space="preserve">. </w:t>
      </w:r>
      <w:r w:rsidRPr="004129D1">
        <w:rPr>
          <w:rFonts w:cs="Times New Roman"/>
          <w:i/>
          <w:iCs/>
          <w:sz w:val="22"/>
          <w:szCs w:val="22"/>
        </w:rPr>
        <w:t>Colloque à l’occasion des 40 ans du CEDIN</w:t>
      </w:r>
      <w:r w:rsidRPr="004129D1">
        <w:rPr>
          <w:rFonts w:cs="Times New Roman"/>
          <w:sz w:val="22"/>
          <w:szCs w:val="22"/>
        </w:rPr>
        <w:t xml:space="preserve">, éd. </w:t>
      </w:r>
      <w:proofErr w:type="spellStart"/>
      <w:r w:rsidRPr="004129D1">
        <w:rPr>
          <w:rFonts w:cs="Times New Roman"/>
          <w:sz w:val="22"/>
          <w:szCs w:val="22"/>
        </w:rPr>
        <w:t>Pédone</w:t>
      </w:r>
      <w:proofErr w:type="spellEnd"/>
      <w:r w:rsidRPr="004129D1">
        <w:rPr>
          <w:rFonts w:cs="Times New Roman"/>
          <w:sz w:val="22"/>
          <w:szCs w:val="22"/>
        </w:rPr>
        <w:t>, 2022, 70</w:t>
      </w:r>
      <w:r w:rsidR="00E00969" w:rsidRPr="004129D1">
        <w:rPr>
          <w:rFonts w:cs="Times New Roman"/>
          <w:sz w:val="22"/>
          <w:szCs w:val="22"/>
        </w:rPr>
        <w:t> </w:t>
      </w:r>
      <w:r w:rsidRPr="004129D1">
        <w:rPr>
          <w:rFonts w:cs="Times New Roman"/>
          <w:sz w:val="22"/>
          <w:szCs w:val="22"/>
        </w:rPr>
        <w:t xml:space="preserve">000 signes. </w:t>
      </w:r>
    </w:p>
    <w:p w14:paraId="5413B1C5" w14:textId="77777777" w:rsidR="00D831BE" w:rsidRPr="004129D1" w:rsidRDefault="00D831BE" w:rsidP="00883250">
      <w:pPr>
        <w:ind w:firstLine="126"/>
        <w:contextualSpacing/>
        <w:jc w:val="both"/>
        <w:rPr>
          <w:rFonts w:cs="Times New Roman"/>
          <w:sz w:val="22"/>
          <w:szCs w:val="22"/>
        </w:rPr>
      </w:pPr>
    </w:p>
    <w:p w14:paraId="2B1C2E7A" w14:textId="57723979" w:rsidR="00B903FF" w:rsidRPr="004129D1" w:rsidRDefault="00B903FF" w:rsidP="00883250">
      <w:pPr>
        <w:ind w:firstLine="126"/>
        <w:contextualSpacing/>
        <w:jc w:val="both"/>
        <w:rPr>
          <w:rFonts w:cs="Times New Roman"/>
          <w:sz w:val="22"/>
          <w:szCs w:val="22"/>
        </w:rPr>
      </w:pPr>
      <w:r w:rsidRPr="004129D1">
        <w:rPr>
          <w:rFonts w:cs="Times New Roman"/>
          <w:sz w:val="22"/>
          <w:szCs w:val="22"/>
        </w:rPr>
        <w:t>« Guerre en Ukraine et sanctions sportives</w:t>
      </w:r>
      <w:r w:rsidR="00ED3FEB" w:rsidRPr="004129D1">
        <w:rPr>
          <w:rFonts w:cs="Times New Roman"/>
          <w:sz w:val="22"/>
          <w:szCs w:val="22"/>
        </w:rPr>
        <w:t> »</w:t>
      </w:r>
      <w:r w:rsidRPr="004129D1">
        <w:rPr>
          <w:rFonts w:cs="Times New Roman"/>
          <w:sz w:val="22"/>
          <w:szCs w:val="22"/>
        </w:rPr>
        <w:t xml:space="preserve"> </w:t>
      </w:r>
      <w:r w:rsidR="00ED3FEB" w:rsidRPr="004129D1">
        <w:rPr>
          <w:rFonts w:cs="Times New Roman"/>
          <w:sz w:val="22"/>
          <w:szCs w:val="22"/>
        </w:rPr>
        <w:t xml:space="preserve">(avec X. </w:t>
      </w:r>
      <w:proofErr w:type="spellStart"/>
      <w:r w:rsidR="00ED3FEB" w:rsidRPr="004129D1">
        <w:rPr>
          <w:rFonts w:cs="Times New Roman"/>
          <w:sz w:val="22"/>
          <w:szCs w:val="22"/>
        </w:rPr>
        <w:t>Aumeran</w:t>
      </w:r>
      <w:proofErr w:type="spellEnd"/>
      <w:r w:rsidR="00ED3FEB" w:rsidRPr="004129D1">
        <w:rPr>
          <w:rFonts w:cs="Times New Roman"/>
          <w:sz w:val="22"/>
          <w:szCs w:val="22"/>
        </w:rPr>
        <w:t>)</w:t>
      </w:r>
      <w:r w:rsidRPr="004129D1">
        <w:rPr>
          <w:rFonts w:cs="Times New Roman"/>
          <w:sz w:val="22"/>
          <w:szCs w:val="22"/>
        </w:rPr>
        <w:t xml:space="preserve">, </w:t>
      </w:r>
      <w:r w:rsidRPr="004129D1">
        <w:rPr>
          <w:rFonts w:cs="Times New Roman"/>
          <w:i/>
          <w:iCs/>
          <w:sz w:val="22"/>
          <w:szCs w:val="22"/>
        </w:rPr>
        <w:t>Recueil Dalloz</w:t>
      </w:r>
      <w:r w:rsidRPr="004129D1">
        <w:rPr>
          <w:rFonts w:cs="Times New Roman"/>
          <w:sz w:val="22"/>
          <w:szCs w:val="22"/>
        </w:rPr>
        <w:t>, 2022</w:t>
      </w:r>
    </w:p>
    <w:p w14:paraId="6098599F" w14:textId="77777777" w:rsidR="00D831BE" w:rsidRPr="004129D1" w:rsidRDefault="00D831BE" w:rsidP="00883250">
      <w:pPr>
        <w:ind w:left="126"/>
        <w:contextualSpacing/>
        <w:jc w:val="both"/>
        <w:rPr>
          <w:rFonts w:cs="Times New Roman"/>
          <w:sz w:val="22"/>
          <w:szCs w:val="22"/>
        </w:rPr>
      </w:pPr>
    </w:p>
    <w:p w14:paraId="732FD6CF" w14:textId="434592A6" w:rsidR="00B903FF" w:rsidRPr="004129D1" w:rsidRDefault="00B903FF" w:rsidP="00883250">
      <w:pPr>
        <w:ind w:left="126"/>
        <w:contextualSpacing/>
        <w:jc w:val="both"/>
        <w:rPr>
          <w:rFonts w:cs="Times New Roman"/>
          <w:sz w:val="22"/>
          <w:szCs w:val="22"/>
          <w:shd w:val="clear" w:color="auto" w:fill="FFFFFF"/>
        </w:rPr>
      </w:pPr>
      <w:r w:rsidRPr="004129D1">
        <w:rPr>
          <w:rFonts w:cs="Times New Roman"/>
          <w:sz w:val="22"/>
          <w:szCs w:val="22"/>
        </w:rPr>
        <w:t>« Au sujet de quelques constantes de l’externalisation. Brèves remarques sur l’accord de partenariat Royaume-Uni/Rwanda du 13 avril 2022 », in K. Abderemane, P.-F. Laval (</w:t>
      </w:r>
      <w:proofErr w:type="spellStart"/>
      <w:r w:rsidRPr="004129D1">
        <w:rPr>
          <w:rFonts w:cs="Times New Roman"/>
          <w:sz w:val="22"/>
          <w:szCs w:val="22"/>
        </w:rPr>
        <w:t>dir</w:t>
      </w:r>
      <w:proofErr w:type="spellEnd"/>
      <w:r w:rsidRPr="004129D1">
        <w:rPr>
          <w:rFonts w:cs="Times New Roman"/>
          <w:sz w:val="22"/>
          <w:szCs w:val="22"/>
        </w:rPr>
        <w:t xml:space="preserve">.), </w:t>
      </w:r>
      <w:r w:rsidRPr="004129D1">
        <w:rPr>
          <w:rFonts w:cs="Times New Roman"/>
          <w:i/>
          <w:iCs/>
          <w:sz w:val="22"/>
          <w:szCs w:val="22"/>
          <w:shd w:val="clear" w:color="auto" w:fill="FFFFFF"/>
        </w:rPr>
        <w:t>La déclaration Union européenne-Turquie : ambiguïtés et défaillances d’un modèle de gestion des flux migratoires</w:t>
      </w:r>
      <w:r w:rsidRPr="004129D1">
        <w:rPr>
          <w:rFonts w:cs="Times New Roman"/>
          <w:sz w:val="22"/>
          <w:szCs w:val="22"/>
          <w:shd w:val="clear" w:color="auto" w:fill="FFFFFF"/>
        </w:rPr>
        <w:t>, éditions Bruylant Larcier, collection « Droit international », 202</w:t>
      </w:r>
      <w:r w:rsidR="008467CA" w:rsidRPr="004129D1">
        <w:rPr>
          <w:rFonts w:cs="Times New Roman"/>
          <w:sz w:val="22"/>
          <w:szCs w:val="22"/>
          <w:shd w:val="clear" w:color="auto" w:fill="FFFFFF"/>
        </w:rPr>
        <w:t>3</w:t>
      </w:r>
    </w:p>
    <w:p w14:paraId="2634A90B" w14:textId="77777777" w:rsidR="00D831BE" w:rsidRPr="004129D1" w:rsidRDefault="00D831BE" w:rsidP="009727DC">
      <w:pPr>
        <w:contextualSpacing/>
        <w:jc w:val="both"/>
        <w:rPr>
          <w:rFonts w:cs="Times New Roman"/>
          <w:sz w:val="22"/>
          <w:szCs w:val="22"/>
          <w:shd w:val="clear" w:color="auto" w:fill="FFFFFF"/>
        </w:rPr>
      </w:pPr>
    </w:p>
    <w:p w14:paraId="5414EF02" w14:textId="1D2DE170" w:rsidR="009727DC" w:rsidRPr="004129D1" w:rsidRDefault="00B903FF" w:rsidP="009727DC">
      <w:pPr>
        <w:contextualSpacing/>
        <w:jc w:val="both"/>
        <w:rPr>
          <w:rFonts w:cs="Times New Roman"/>
          <w:sz w:val="22"/>
          <w:szCs w:val="22"/>
          <w:shd w:val="clear" w:color="auto" w:fill="FFFFFF"/>
        </w:rPr>
      </w:pPr>
      <w:r w:rsidRPr="004129D1">
        <w:rPr>
          <w:rFonts w:cs="Times New Roman"/>
          <w:sz w:val="22"/>
          <w:szCs w:val="22"/>
          <w:shd w:val="clear" w:color="auto" w:fill="FFFFFF"/>
        </w:rPr>
        <w:t>« </w:t>
      </w:r>
      <w:r w:rsidR="000335A0" w:rsidRPr="004129D1">
        <w:rPr>
          <w:rFonts w:cs="Times New Roman"/>
          <w:sz w:val="22"/>
          <w:szCs w:val="22"/>
          <w:shd w:val="clear" w:color="auto" w:fill="FFFFFF"/>
        </w:rPr>
        <w:t>Provinces ukrainiennes et ‘référendums d’annexion’</w:t>
      </w:r>
      <w:r w:rsidRPr="004129D1">
        <w:rPr>
          <w:rFonts w:cs="Times New Roman"/>
          <w:sz w:val="22"/>
          <w:szCs w:val="22"/>
          <w:shd w:val="clear" w:color="auto" w:fill="FFFFFF"/>
        </w:rPr>
        <w:t xml:space="preserve"> </w:t>
      </w:r>
      <w:r w:rsidR="000335A0" w:rsidRPr="004129D1">
        <w:rPr>
          <w:rFonts w:cs="Times New Roman"/>
          <w:sz w:val="22"/>
          <w:szCs w:val="22"/>
          <w:shd w:val="clear" w:color="auto" w:fill="FFFFFF"/>
        </w:rPr>
        <w:t>– au-delà des limites imposées par le droit international</w:t>
      </w:r>
      <w:r w:rsidRPr="004129D1">
        <w:rPr>
          <w:rFonts w:cs="Times New Roman"/>
          <w:sz w:val="22"/>
          <w:szCs w:val="22"/>
          <w:shd w:val="clear" w:color="auto" w:fill="FFFFFF"/>
        </w:rPr>
        <w:t xml:space="preserve"> » (octobre 2022), </w:t>
      </w:r>
      <w:r w:rsidRPr="004129D1">
        <w:rPr>
          <w:rFonts w:cs="Times New Roman"/>
          <w:i/>
          <w:iCs/>
          <w:sz w:val="22"/>
          <w:szCs w:val="22"/>
          <w:shd w:val="clear" w:color="auto" w:fill="FFFFFF"/>
        </w:rPr>
        <w:t>Le club des juristes</w:t>
      </w:r>
      <w:r w:rsidRPr="004129D1">
        <w:rPr>
          <w:rFonts w:cs="Times New Roman"/>
          <w:sz w:val="22"/>
          <w:szCs w:val="22"/>
          <w:shd w:val="clear" w:color="auto" w:fill="FFFFFF"/>
        </w:rPr>
        <w:t xml:space="preserve">, </w:t>
      </w:r>
      <w:r w:rsidRPr="004129D1">
        <w:rPr>
          <w:rFonts w:cs="Times New Roman"/>
          <w:i/>
          <w:iCs/>
          <w:sz w:val="22"/>
          <w:szCs w:val="22"/>
          <w:shd w:val="clear" w:color="auto" w:fill="FFFFFF"/>
        </w:rPr>
        <w:t>le blog</w:t>
      </w:r>
      <w:r w:rsidRPr="004129D1">
        <w:rPr>
          <w:rFonts w:cs="Times New Roman"/>
          <w:sz w:val="22"/>
          <w:szCs w:val="22"/>
          <w:shd w:val="clear" w:color="auto" w:fill="FFFFFF"/>
        </w:rPr>
        <w:t>, 13000 signes</w:t>
      </w:r>
      <w:r w:rsidR="000335A0" w:rsidRPr="004129D1">
        <w:rPr>
          <w:rFonts w:cs="Times New Roman"/>
          <w:sz w:val="22"/>
          <w:szCs w:val="22"/>
          <w:shd w:val="clear" w:color="auto" w:fill="FFFFFF"/>
        </w:rPr>
        <w:t>)</w:t>
      </w:r>
      <w:r w:rsidRPr="004129D1">
        <w:rPr>
          <w:rFonts w:cs="Times New Roman"/>
          <w:sz w:val="22"/>
          <w:szCs w:val="22"/>
          <w:shd w:val="clear" w:color="auto" w:fill="FFFFFF"/>
        </w:rPr>
        <w:t xml:space="preserve">  </w:t>
      </w:r>
    </w:p>
    <w:p w14:paraId="0B6ECE2E" w14:textId="77777777" w:rsidR="00D831BE" w:rsidRPr="004129D1" w:rsidRDefault="00D831BE" w:rsidP="00883250">
      <w:pPr>
        <w:contextualSpacing/>
        <w:jc w:val="both"/>
        <w:rPr>
          <w:rFonts w:cs="Times New Roman"/>
          <w:sz w:val="22"/>
          <w:szCs w:val="22"/>
          <w:shd w:val="clear" w:color="auto" w:fill="FFFFFF"/>
        </w:rPr>
      </w:pPr>
    </w:p>
    <w:p w14:paraId="10823890" w14:textId="4D45D7A6" w:rsidR="00883250" w:rsidRPr="004129D1" w:rsidRDefault="009727DC" w:rsidP="00883250">
      <w:pPr>
        <w:contextualSpacing/>
        <w:jc w:val="both"/>
        <w:rPr>
          <w:rFonts w:cs="Times New Roman"/>
          <w:sz w:val="22"/>
          <w:szCs w:val="22"/>
          <w:shd w:val="clear" w:color="auto" w:fill="FFFFFF"/>
          <w:lang w:val="en-GB"/>
        </w:rPr>
      </w:pPr>
      <w:r w:rsidRPr="004129D1">
        <w:rPr>
          <w:rFonts w:cs="Times New Roman"/>
          <w:sz w:val="22"/>
          <w:szCs w:val="22"/>
          <w:shd w:val="clear" w:color="auto" w:fill="FFFFFF"/>
          <w:lang w:val="en-GB"/>
        </w:rPr>
        <w:t>« </w:t>
      </w:r>
      <w:proofErr w:type="spellStart"/>
      <w:proofErr w:type="gramStart"/>
      <w:r w:rsidRPr="004129D1">
        <w:rPr>
          <w:rFonts w:cs="Times New Roman"/>
          <w:i/>
          <w:iCs/>
          <w:sz w:val="22"/>
          <w:szCs w:val="22"/>
          <w:shd w:val="clear" w:color="auto" w:fill="FFFFFF"/>
          <w:lang w:val="en-GB"/>
        </w:rPr>
        <w:t>Independence:International</w:t>
      </w:r>
      <w:proofErr w:type="spellEnd"/>
      <w:proofErr w:type="gramEnd"/>
      <w:r w:rsidRPr="004129D1">
        <w:rPr>
          <w:rFonts w:cs="Times New Roman"/>
          <w:i/>
          <w:iCs/>
          <w:sz w:val="22"/>
          <w:szCs w:val="22"/>
          <w:shd w:val="clear" w:color="auto" w:fill="FFFFFF"/>
          <w:lang w:val="en-GB"/>
        </w:rPr>
        <w:t xml:space="preserve"> Adjudication</w:t>
      </w:r>
      <w:r w:rsidRPr="004129D1">
        <w:rPr>
          <w:rFonts w:cs="Times New Roman"/>
          <w:sz w:val="22"/>
          <w:szCs w:val="22"/>
          <w:shd w:val="clear" w:color="auto" w:fill="FFFFFF"/>
          <w:lang w:val="en-GB"/>
        </w:rPr>
        <w:t xml:space="preserve"> », in </w:t>
      </w:r>
      <w:r w:rsidRPr="004129D1">
        <w:rPr>
          <w:rFonts w:cs="Times New Roman"/>
          <w:i/>
          <w:iCs/>
          <w:sz w:val="22"/>
          <w:szCs w:val="22"/>
          <w:shd w:val="clear" w:color="auto" w:fill="FFFFFF"/>
          <w:lang w:val="en-GB"/>
        </w:rPr>
        <w:t xml:space="preserve">Max Planck </w:t>
      </w:r>
      <w:proofErr w:type="spellStart"/>
      <w:r w:rsidRPr="004129D1">
        <w:rPr>
          <w:rFonts w:cs="Times New Roman"/>
          <w:i/>
          <w:iCs/>
          <w:sz w:val="22"/>
          <w:szCs w:val="22"/>
          <w:shd w:val="clear" w:color="auto" w:fill="FFFFFF"/>
          <w:lang w:val="en-GB"/>
        </w:rPr>
        <w:t>Encyclopedia</w:t>
      </w:r>
      <w:proofErr w:type="spellEnd"/>
      <w:r w:rsidRPr="004129D1">
        <w:rPr>
          <w:rFonts w:cs="Times New Roman"/>
          <w:i/>
          <w:iCs/>
          <w:sz w:val="22"/>
          <w:szCs w:val="22"/>
          <w:shd w:val="clear" w:color="auto" w:fill="FFFFFF"/>
          <w:lang w:val="en-GB"/>
        </w:rPr>
        <w:t xml:space="preserve"> </w:t>
      </w:r>
      <w:proofErr w:type="gramStart"/>
      <w:r w:rsidRPr="004129D1">
        <w:rPr>
          <w:rFonts w:cs="Times New Roman"/>
          <w:i/>
          <w:iCs/>
          <w:sz w:val="22"/>
          <w:szCs w:val="22"/>
          <w:shd w:val="clear" w:color="auto" w:fill="FFFFFF"/>
          <w:lang w:val="en-GB"/>
        </w:rPr>
        <w:t>of  International</w:t>
      </w:r>
      <w:proofErr w:type="gramEnd"/>
      <w:r w:rsidRPr="004129D1">
        <w:rPr>
          <w:rFonts w:cs="Times New Roman"/>
          <w:i/>
          <w:iCs/>
          <w:sz w:val="22"/>
          <w:szCs w:val="22"/>
          <w:shd w:val="clear" w:color="auto" w:fill="FFFFFF"/>
          <w:lang w:val="en-GB"/>
        </w:rPr>
        <w:t xml:space="preserve"> Procedural Law</w:t>
      </w:r>
      <w:r w:rsidRPr="004129D1">
        <w:rPr>
          <w:rFonts w:cs="Times New Roman"/>
          <w:sz w:val="22"/>
          <w:szCs w:val="22"/>
          <w:shd w:val="clear" w:color="auto" w:fill="FFFFFF"/>
          <w:lang w:val="en-GB"/>
        </w:rPr>
        <w:t>, Max Planck Institute, Oxford University Press (</w:t>
      </w:r>
      <w:proofErr w:type="spellStart"/>
      <w:r w:rsidRPr="004129D1">
        <w:rPr>
          <w:rFonts w:cs="Times New Roman"/>
          <w:sz w:val="22"/>
          <w:szCs w:val="22"/>
          <w:shd w:val="clear" w:color="auto" w:fill="FFFFFF"/>
          <w:lang w:val="en-GB"/>
        </w:rPr>
        <w:t>novembre</w:t>
      </w:r>
      <w:proofErr w:type="spellEnd"/>
      <w:r w:rsidRPr="004129D1">
        <w:rPr>
          <w:rFonts w:cs="Times New Roman"/>
          <w:sz w:val="22"/>
          <w:szCs w:val="22"/>
          <w:shd w:val="clear" w:color="auto" w:fill="FFFFFF"/>
          <w:lang w:val="en-GB"/>
        </w:rPr>
        <w:t xml:space="preserve"> 2022) </w:t>
      </w:r>
    </w:p>
    <w:p w14:paraId="533CC018" w14:textId="77777777" w:rsidR="00D831BE" w:rsidRPr="004129D1" w:rsidRDefault="00D831BE" w:rsidP="00883250">
      <w:pPr>
        <w:contextualSpacing/>
        <w:jc w:val="both"/>
        <w:rPr>
          <w:sz w:val="22"/>
          <w:szCs w:val="22"/>
          <w:shd w:val="clear" w:color="auto" w:fill="FFFFFF"/>
          <w:lang w:val="en-GB"/>
        </w:rPr>
      </w:pPr>
    </w:p>
    <w:p w14:paraId="725D402F" w14:textId="34E86A24" w:rsidR="008747EF" w:rsidRPr="004129D1" w:rsidRDefault="00B903FF" w:rsidP="00883250">
      <w:pPr>
        <w:contextualSpacing/>
        <w:jc w:val="both"/>
        <w:rPr>
          <w:rFonts w:cs="Times New Roman"/>
          <w:sz w:val="22"/>
          <w:szCs w:val="22"/>
          <w:shd w:val="clear" w:color="auto" w:fill="FFFFFF"/>
        </w:rPr>
      </w:pPr>
      <w:r w:rsidRPr="004129D1">
        <w:rPr>
          <w:sz w:val="22"/>
          <w:szCs w:val="22"/>
          <w:shd w:val="clear" w:color="auto" w:fill="FFFFFF"/>
        </w:rPr>
        <w:t>« Réagir à la guerre et faire revenir la paix ? A propos des « sanctions russes »,</w:t>
      </w:r>
      <w:r w:rsidRPr="004129D1">
        <w:rPr>
          <w:rFonts w:cs="Times New Roman"/>
          <w:sz w:val="22"/>
          <w:szCs w:val="22"/>
          <w:shd w:val="clear" w:color="auto" w:fill="FFFFFF"/>
        </w:rPr>
        <w:t xml:space="preserve"> L. Potvin</w:t>
      </w:r>
      <w:r w:rsidR="003C492B" w:rsidRPr="004129D1">
        <w:rPr>
          <w:rFonts w:cs="Times New Roman"/>
          <w:sz w:val="22"/>
          <w:szCs w:val="22"/>
          <w:shd w:val="clear" w:color="auto" w:fill="FFFFFF"/>
        </w:rPr>
        <w:t>-</w:t>
      </w:r>
      <w:r w:rsidRPr="004129D1">
        <w:rPr>
          <w:rFonts w:cs="Times New Roman"/>
          <w:sz w:val="22"/>
          <w:szCs w:val="22"/>
          <w:shd w:val="clear" w:color="auto" w:fill="FFFFFF"/>
        </w:rPr>
        <w:t>Solis (</w:t>
      </w:r>
      <w:proofErr w:type="spellStart"/>
      <w:r w:rsidRPr="004129D1">
        <w:rPr>
          <w:rFonts w:cs="Times New Roman"/>
          <w:sz w:val="22"/>
          <w:szCs w:val="22"/>
          <w:shd w:val="clear" w:color="auto" w:fill="FFFFFF"/>
        </w:rPr>
        <w:t>dir</w:t>
      </w:r>
      <w:proofErr w:type="spellEnd"/>
      <w:r w:rsidRPr="004129D1">
        <w:rPr>
          <w:rFonts w:cs="Times New Roman"/>
          <w:sz w:val="22"/>
          <w:szCs w:val="22"/>
          <w:shd w:val="clear" w:color="auto" w:fill="FFFFFF"/>
        </w:rPr>
        <w:t xml:space="preserve">.), </w:t>
      </w:r>
      <w:r w:rsidRPr="004129D1">
        <w:rPr>
          <w:rFonts w:cs="Times New Roman"/>
          <w:i/>
          <w:iCs/>
          <w:sz w:val="22"/>
          <w:szCs w:val="22"/>
          <w:shd w:val="clear" w:color="auto" w:fill="FFFFFF"/>
        </w:rPr>
        <w:t>L’Union européenne et la paix</w:t>
      </w:r>
      <w:r w:rsidRPr="004129D1">
        <w:rPr>
          <w:rFonts w:cs="Times New Roman"/>
          <w:sz w:val="22"/>
          <w:szCs w:val="22"/>
          <w:shd w:val="clear" w:color="auto" w:fill="FFFFFF"/>
        </w:rPr>
        <w:t xml:space="preserve">, Larcier, 2023, 60 000 signes </w:t>
      </w:r>
    </w:p>
    <w:p w14:paraId="687EF82D" w14:textId="77777777" w:rsidR="004E29BA" w:rsidRPr="004129D1" w:rsidRDefault="004E29BA" w:rsidP="00883250">
      <w:pPr>
        <w:contextualSpacing/>
        <w:jc w:val="both"/>
        <w:rPr>
          <w:sz w:val="22"/>
          <w:szCs w:val="22"/>
          <w:shd w:val="clear" w:color="auto" w:fill="FFFFFF"/>
        </w:rPr>
      </w:pPr>
    </w:p>
    <w:p w14:paraId="5169D8C0" w14:textId="023C9078" w:rsidR="00B903FF" w:rsidRPr="004129D1" w:rsidRDefault="008747EF" w:rsidP="00883250">
      <w:pPr>
        <w:contextualSpacing/>
        <w:jc w:val="both"/>
        <w:rPr>
          <w:rFonts w:cs="Times New Roman"/>
          <w:sz w:val="22"/>
          <w:szCs w:val="22"/>
          <w:shd w:val="clear" w:color="auto" w:fill="FFFFFF"/>
        </w:rPr>
      </w:pPr>
      <w:r w:rsidRPr="004129D1">
        <w:rPr>
          <w:sz w:val="22"/>
          <w:szCs w:val="22"/>
          <w:shd w:val="clear" w:color="auto" w:fill="FFFFFF"/>
        </w:rPr>
        <w:t>« Faut-il créer un tribunal spécial international pour juger le crime d’agression commis par la Russie ? » (</w:t>
      </w:r>
      <w:proofErr w:type="gramStart"/>
      <w:r w:rsidRPr="004129D1">
        <w:rPr>
          <w:sz w:val="22"/>
          <w:szCs w:val="22"/>
          <w:shd w:val="clear" w:color="auto" w:fill="FFFFFF"/>
        </w:rPr>
        <w:t>décembre</w:t>
      </w:r>
      <w:proofErr w:type="gramEnd"/>
      <w:r w:rsidRPr="004129D1">
        <w:rPr>
          <w:sz w:val="22"/>
          <w:szCs w:val="22"/>
          <w:shd w:val="clear" w:color="auto" w:fill="FFFFFF"/>
        </w:rPr>
        <w:t xml:space="preserve"> 2022, </w:t>
      </w:r>
      <w:r w:rsidRPr="004129D1">
        <w:rPr>
          <w:i/>
          <w:iCs/>
          <w:sz w:val="22"/>
          <w:szCs w:val="22"/>
          <w:shd w:val="clear" w:color="auto" w:fill="FFFFFF"/>
        </w:rPr>
        <w:t>Le club des juristes, le blog</w:t>
      </w:r>
      <w:r w:rsidRPr="004129D1">
        <w:rPr>
          <w:sz w:val="22"/>
          <w:szCs w:val="22"/>
          <w:shd w:val="clear" w:color="auto" w:fill="FFFFFF"/>
        </w:rPr>
        <w:t xml:space="preserve">, 12 000 signes) </w:t>
      </w:r>
    </w:p>
    <w:p w14:paraId="2AFB2512" w14:textId="77777777" w:rsidR="004E29BA" w:rsidRPr="004129D1" w:rsidRDefault="004E29BA" w:rsidP="00883250">
      <w:pPr>
        <w:contextualSpacing/>
        <w:jc w:val="both"/>
        <w:rPr>
          <w:rFonts w:cs="Times New Roman"/>
          <w:sz w:val="22"/>
          <w:szCs w:val="22"/>
          <w:shd w:val="clear" w:color="auto" w:fill="FFFFFF"/>
        </w:rPr>
      </w:pPr>
    </w:p>
    <w:p w14:paraId="64AD22AD" w14:textId="20A8E221" w:rsidR="00B903FF" w:rsidRPr="004129D1" w:rsidRDefault="00B903FF" w:rsidP="00883250">
      <w:pPr>
        <w:contextualSpacing/>
        <w:jc w:val="both"/>
        <w:rPr>
          <w:rFonts w:cs="Times New Roman"/>
          <w:sz w:val="22"/>
          <w:szCs w:val="22"/>
          <w:shd w:val="clear" w:color="auto" w:fill="FFFFFF"/>
        </w:rPr>
      </w:pPr>
      <w:r w:rsidRPr="004129D1">
        <w:rPr>
          <w:rFonts w:cs="Times New Roman"/>
          <w:sz w:val="22"/>
          <w:szCs w:val="22"/>
          <w:shd w:val="clear" w:color="auto" w:fill="FFFFFF"/>
        </w:rPr>
        <w:t xml:space="preserve">« Le discours juridique de </w:t>
      </w:r>
      <w:proofErr w:type="gramStart"/>
      <w:r w:rsidRPr="004129D1">
        <w:rPr>
          <w:rFonts w:cs="Times New Roman"/>
          <w:sz w:val="22"/>
          <w:szCs w:val="22"/>
          <w:shd w:val="clear" w:color="auto" w:fill="FFFFFF"/>
        </w:rPr>
        <w:t>l’agressé</w:t>
      </w:r>
      <w:proofErr w:type="gramEnd"/>
      <w:r w:rsidRPr="004129D1">
        <w:rPr>
          <w:rFonts w:cs="Times New Roman"/>
          <w:sz w:val="22"/>
          <w:szCs w:val="22"/>
          <w:shd w:val="clear" w:color="auto" w:fill="FFFFFF"/>
        </w:rPr>
        <w:t xml:space="preserve"> », </w:t>
      </w:r>
      <w:r w:rsidRPr="004129D1">
        <w:rPr>
          <w:rFonts w:cs="Times New Roman"/>
          <w:i/>
          <w:iCs/>
          <w:sz w:val="22"/>
          <w:szCs w:val="22"/>
          <w:shd w:val="clear" w:color="auto" w:fill="FFFFFF"/>
        </w:rPr>
        <w:t xml:space="preserve">in </w:t>
      </w:r>
      <w:r w:rsidRPr="004129D1">
        <w:rPr>
          <w:rFonts w:cs="Times New Roman"/>
          <w:sz w:val="22"/>
          <w:szCs w:val="22"/>
          <w:shd w:val="clear" w:color="auto" w:fill="FFFFFF"/>
        </w:rPr>
        <w:t xml:space="preserve">H. Flavier, P.-F. Laval, </w:t>
      </w:r>
      <w:r w:rsidRPr="004129D1">
        <w:rPr>
          <w:rFonts w:cs="Times New Roman"/>
          <w:i/>
          <w:iCs/>
          <w:sz w:val="22"/>
          <w:szCs w:val="22"/>
          <w:shd w:val="clear" w:color="auto" w:fill="FFFFFF"/>
        </w:rPr>
        <w:t>Ukraine. Réflexions sur une guerre européenne</w:t>
      </w:r>
      <w:r w:rsidRPr="004129D1">
        <w:rPr>
          <w:rFonts w:cs="Times New Roman"/>
          <w:sz w:val="22"/>
          <w:szCs w:val="22"/>
          <w:shd w:val="clear" w:color="auto" w:fill="FFFFFF"/>
        </w:rPr>
        <w:t>, Paris, Pedone, 202</w:t>
      </w:r>
      <w:r w:rsidR="000C24CA" w:rsidRPr="004129D1">
        <w:rPr>
          <w:rFonts w:cs="Times New Roman"/>
          <w:sz w:val="22"/>
          <w:szCs w:val="22"/>
          <w:shd w:val="clear" w:color="auto" w:fill="FFFFFF"/>
        </w:rPr>
        <w:t>4</w:t>
      </w:r>
    </w:p>
    <w:p w14:paraId="008660E2" w14:textId="77777777" w:rsidR="004E29BA" w:rsidRPr="004129D1" w:rsidRDefault="004E29BA" w:rsidP="00883250">
      <w:pPr>
        <w:contextualSpacing/>
        <w:jc w:val="both"/>
        <w:rPr>
          <w:rFonts w:cs="Times New Roman"/>
          <w:sz w:val="22"/>
          <w:szCs w:val="22"/>
          <w:shd w:val="clear" w:color="auto" w:fill="FFFFFF"/>
        </w:rPr>
      </w:pPr>
    </w:p>
    <w:p w14:paraId="61183A63" w14:textId="7FC9EC97" w:rsidR="00B903FF" w:rsidRPr="004129D1" w:rsidRDefault="004E7298" w:rsidP="00883250">
      <w:pPr>
        <w:contextualSpacing/>
        <w:jc w:val="both"/>
        <w:rPr>
          <w:rFonts w:cs="Times New Roman"/>
          <w:sz w:val="22"/>
          <w:szCs w:val="22"/>
          <w:shd w:val="clear" w:color="auto" w:fill="FFFFFF"/>
        </w:rPr>
      </w:pPr>
      <w:r w:rsidRPr="004129D1">
        <w:rPr>
          <w:rFonts w:cs="Times New Roman"/>
          <w:sz w:val="22"/>
          <w:szCs w:val="22"/>
          <w:shd w:val="clear" w:color="auto" w:fill="FFFFFF"/>
        </w:rPr>
        <w:t xml:space="preserve">« Propos introductifs », </w:t>
      </w:r>
      <w:r w:rsidR="00B903FF" w:rsidRPr="004129D1">
        <w:rPr>
          <w:rFonts w:cs="Times New Roman"/>
          <w:i/>
          <w:iCs/>
          <w:sz w:val="22"/>
          <w:szCs w:val="22"/>
          <w:shd w:val="clear" w:color="auto" w:fill="FFFFFF"/>
        </w:rPr>
        <w:t>Actualité de la participation aux organisation internationales</w:t>
      </w:r>
      <w:r w:rsidR="00B903FF" w:rsidRPr="004129D1">
        <w:rPr>
          <w:rFonts w:cs="Times New Roman"/>
          <w:sz w:val="22"/>
          <w:szCs w:val="22"/>
          <w:shd w:val="clear" w:color="auto" w:fill="FFFFFF"/>
        </w:rPr>
        <w:t xml:space="preserve">, </w:t>
      </w:r>
      <w:r w:rsidR="00B903FF" w:rsidRPr="004129D1">
        <w:rPr>
          <w:rFonts w:cs="Times New Roman"/>
          <w:i/>
          <w:iCs/>
          <w:sz w:val="22"/>
          <w:szCs w:val="22"/>
          <w:shd w:val="clear" w:color="auto" w:fill="FFFFFF"/>
        </w:rPr>
        <w:t xml:space="preserve">Journée d’études </w:t>
      </w:r>
      <w:r w:rsidRPr="004129D1">
        <w:rPr>
          <w:rFonts w:cs="Times New Roman"/>
          <w:i/>
          <w:iCs/>
          <w:sz w:val="22"/>
          <w:szCs w:val="22"/>
          <w:shd w:val="clear" w:color="auto" w:fill="FFFFFF"/>
        </w:rPr>
        <w:t>de la Société française pour le droit international</w:t>
      </w:r>
      <w:r w:rsidR="00B903FF" w:rsidRPr="004129D1">
        <w:rPr>
          <w:rFonts w:cs="Times New Roman"/>
          <w:sz w:val="22"/>
          <w:szCs w:val="22"/>
          <w:shd w:val="clear" w:color="auto" w:fill="FFFFFF"/>
        </w:rPr>
        <w:t>, éd. Pedone, 2023</w:t>
      </w:r>
    </w:p>
    <w:p w14:paraId="234588D2" w14:textId="77777777" w:rsidR="004E29BA" w:rsidRPr="004129D1" w:rsidRDefault="004E29BA" w:rsidP="000C3027">
      <w:pPr>
        <w:contextualSpacing/>
        <w:jc w:val="both"/>
        <w:rPr>
          <w:sz w:val="22"/>
          <w:szCs w:val="22"/>
        </w:rPr>
      </w:pPr>
    </w:p>
    <w:p w14:paraId="6159FCB8" w14:textId="528A9EBD" w:rsidR="00B903FF" w:rsidRPr="004129D1" w:rsidRDefault="00B903FF" w:rsidP="000C3027">
      <w:pPr>
        <w:contextualSpacing/>
        <w:jc w:val="both"/>
        <w:rPr>
          <w:i/>
          <w:iCs/>
          <w:sz w:val="22"/>
          <w:szCs w:val="22"/>
        </w:rPr>
      </w:pPr>
      <w:bookmarkStart w:id="2" w:name="_Hlk147419012"/>
      <w:r w:rsidRPr="004129D1">
        <w:rPr>
          <w:sz w:val="22"/>
          <w:szCs w:val="22"/>
        </w:rPr>
        <w:t>« </w:t>
      </w:r>
      <w:r w:rsidR="000C3027" w:rsidRPr="004129D1">
        <w:rPr>
          <w:sz w:val="22"/>
          <w:szCs w:val="22"/>
        </w:rPr>
        <w:t xml:space="preserve">Exigences et garanties internationales relatives aux juges internes et à leur activité. Le point de vue du droit international </w:t>
      </w:r>
      <w:r w:rsidRPr="004129D1">
        <w:rPr>
          <w:sz w:val="22"/>
          <w:szCs w:val="22"/>
        </w:rPr>
        <w:t xml:space="preserve">», </w:t>
      </w:r>
      <w:r w:rsidR="00953046" w:rsidRPr="004129D1">
        <w:rPr>
          <w:i/>
          <w:iCs/>
          <w:sz w:val="22"/>
          <w:szCs w:val="22"/>
        </w:rPr>
        <w:t xml:space="preserve">Droit international et juges internes </w:t>
      </w:r>
      <w:r w:rsidR="00953046" w:rsidRPr="004129D1">
        <w:rPr>
          <w:sz w:val="22"/>
          <w:szCs w:val="22"/>
        </w:rPr>
        <w:t>(</w:t>
      </w:r>
      <w:r w:rsidRPr="004129D1">
        <w:rPr>
          <w:sz w:val="22"/>
          <w:szCs w:val="22"/>
        </w:rPr>
        <w:t xml:space="preserve">colloque annuel de la </w:t>
      </w:r>
      <w:r w:rsidRPr="004129D1">
        <w:rPr>
          <w:i/>
          <w:iCs/>
          <w:sz w:val="22"/>
          <w:szCs w:val="22"/>
        </w:rPr>
        <w:t>Société française pour le droit international</w:t>
      </w:r>
      <w:r w:rsidR="00953046" w:rsidRPr="004129D1">
        <w:rPr>
          <w:sz w:val="22"/>
          <w:szCs w:val="22"/>
        </w:rPr>
        <w:t>)</w:t>
      </w:r>
      <w:r w:rsidRPr="004129D1">
        <w:rPr>
          <w:sz w:val="22"/>
          <w:szCs w:val="22"/>
        </w:rPr>
        <w:t xml:space="preserve">, Bordeaux, </w:t>
      </w:r>
      <w:r w:rsidR="00953046" w:rsidRPr="004129D1">
        <w:rPr>
          <w:sz w:val="22"/>
          <w:szCs w:val="22"/>
        </w:rPr>
        <w:t xml:space="preserve">éd. Pedone, </w:t>
      </w:r>
      <w:r w:rsidRPr="004129D1">
        <w:rPr>
          <w:sz w:val="22"/>
          <w:szCs w:val="22"/>
        </w:rPr>
        <w:t>2023</w:t>
      </w:r>
      <w:r w:rsidR="004E7992" w:rsidRPr="004129D1">
        <w:rPr>
          <w:sz w:val="22"/>
          <w:szCs w:val="22"/>
        </w:rPr>
        <w:t xml:space="preserve"> </w:t>
      </w:r>
    </w:p>
    <w:bookmarkEnd w:id="2"/>
    <w:p w14:paraId="03B2347C" w14:textId="77777777" w:rsidR="00A45794" w:rsidRPr="004129D1" w:rsidRDefault="00A45794" w:rsidP="000C3027">
      <w:pPr>
        <w:contextualSpacing/>
        <w:jc w:val="both"/>
        <w:rPr>
          <w:i/>
          <w:iCs/>
          <w:sz w:val="22"/>
          <w:szCs w:val="22"/>
        </w:rPr>
      </w:pPr>
    </w:p>
    <w:p w14:paraId="5546B84F" w14:textId="77B5649B" w:rsidR="00923634" w:rsidRPr="004129D1" w:rsidRDefault="00923634" w:rsidP="00923634">
      <w:pPr>
        <w:contextualSpacing/>
        <w:jc w:val="both"/>
        <w:rPr>
          <w:rFonts w:cs="Times New Roman"/>
          <w:sz w:val="22"/>
          <w:szCs w:val="22"/>
        </w:rPr>
      </w:pPr>
      <w:r w:rsidRPr="004129D1">
        <w:rPr>
          <w:rFonts w:cs="Times New Roman"/>
          <w:sz w:val="22"/>
          <w:szCs w:val="22"/>
        </w:rPr>
        <w:t xml:space="preserve">« A propos de quelques stratégies contentieuses. Le différend Ukraine/Russie devant les juridictions internationales », </w:t>
      </w:r>
      <w:r w:rsidRPr="004129D1">
        <w:rPr>
          <w:rFonts w:cs="Times New Roman"/>
          <w:i/>
          <w:iCs/>
          <w:sz w:val="22"/>
          <w:szCs w:val="22"/>
        </w:rPr>
        <w:t>A.F.D.I</w:t>
      </w:r>
      <w:r w:rsidRPr="004129D1">
        <w:rPr>
          <w:rFonts w:cs="Times New Roman"/>
          <w:sz w:val="22"/>
          <w:szCs w:val="22"/>
        </w:rPr>
        <w:t xml:space="preserve">., 2022, </w:t>
      </w:r>
      <w:r w:rsidR="00306F3A" w:rsidRPr="004129D1">
        <w:rPr>
          <w:rFonts w:cs="Times New Roman"/>
          <w:sz w:val="22"/>
          <w:szCs w:val="22"/>
        </w:rPr>
        <w:t xml:space="preserve">pp. 319-344 </w:t>
      </w:r>
    </w:p>
    <w:p w14:paraId="3DE50BF2" w14:textId="77777777" w:rsidR="00923634" w:rsidRPr="004129D1" w:rsidRDefault="00923634" w:rsidP="00923634">
      <w:pPr>
        <w:contextualSpacing/>
        <w:jc w:val="both"/>
        <w:rPr>
          <w:rFonts w:cs="Times New Roman"/>
          <w:sz w:val="22"/>
          <w:szCs w:val="22"/>
        </w:rPr>
      </w:pPr>
    </w:p>
    <w:p w14:paraId="69FF9139" w14:textId="0A965D1C" w:rsidR="00477EC3" w:rsidRPr="004129D1" w:rsidRDefault="00A7267A" w:rsidP="000C3027">
      <w:pPr>
        <w:contextualSpacing/>
        <w:jc w:val="both"/>
        <w:rPr>
          <w:rFonts w:cs="Times New Roman"/>
          <w:sz w:val="22"/>
          <w:szCs w:val="22"/>
          <w:shd w:val="clear" w:color="auto" w:fill="FFFFFF"/>
        </w:rPr>
      </w:pPr>
      <w:r w:rsidRPr="004129D1">
        <w:rPr>
          <w:rFonts w:cs="Times New Roman"/>
          <w:sz w:val="22"/>
          <w:szCs w:val="22"/>
          <w:shd w:val="clear" w:color="auto" w:fill="FFFFFF"/>
        </w:rPr>
        <w:t xml:space="preserve">« L’articulation de l’exclusion et du retrait de protection internationale », in J.-L. </w:t>
      </w:r>
      <w:proofErr w:type="spellStart"/>
      <w:r w:rsidRPr="004129D1">
        <w:rPr>
          <w:rFonts w:cs="Times New Roman"/>
          <w:sz w:val="22"/>
          <w:szCs w:val="22"/>
          <w:shd w:val="clear" w:color="auto" w:fill="FFFFFF"/>
        </w:rPr>
        <w:t>Iten</w:t>
      </w:r>
      <w:proofErr w:type="spellEnd"/>
      <w:r w:rsidRPr="004129D1">
        <w:rPr>
          <w:rFonts w:cs="Times New Roman"/>
          <w:sz w:val="22"/>
          <w:szCs w:val="22"/>
          <w:shd w:val="clear" w:color="auto" w:fill="FFFFFF"/>
        </w:rPr>
        <w:t xml:space="preserve">, N. </w:t>
      </w:r>
      <w:proofErr w:type="spellStart"/>
      <w:r w:rsidRPr="004129D1">
        <w:rPr>
          <w:rFonts w:cs="Times New Roman"/>
          <w:sz w:val="22"/>
          <w:szCs w:val="22"/>
          <w:shd w:val="clear" w:color="auto" w:fill="FFFFFF"/>
        </w:rPr>
        <w:t>Stirn</w:t>
      </w:r>
      <w:proofErr w:type="spellEnd"/>
      <w:r w:rsidRPr="004129D1">
        <w:rPr>
          <w:rFonts w:cs="Times New Roman"/>
          <w:sz w:val="22"/>
          <w:szCs w:val="22"/>
          <w:shd w:val="clear" w:color="auto" w:fill="FFFFFF"/>
        </w:rPr>
        <w:t xml:space="preserve">, </w:t>
      </w:r>
      <w:r w:rsidRPr="004129D1">
        <w:rPr>
          <w:rFonts w:cs="Times New Roman"/>
          <w:i/>
          <w:iCs/>
          <w:sz w:val="22"/>
          <w:szCs w:val="22"/>
          <w:shd w:val="clear" w:color="auto" w:fill="FFFFFF"/>
        </w:rPr>
        <w:t>L’ordre public saisi par l’asile</w:t>
      </w:r>
      <w:r w:rsidRPr="004129D1">
        <w:rPr>
          <w:rFonts w:cs="Times New Roman"/>
          <w:sz w:val="22"/>
          <w:szCs w:val="22"/>
          <w:shd w:val="clear" w:color="auto" w:fill="FFFFFF"/>
        </w:rPr>
        <w:t xml:space="preserve">, </w:t>
      </w:r>
      <w:r w:rsidR="000C597C" w:rsidRPr="004129D1">
        <w:rPr>
          <w:rFonts w:cs="Times New Roman"/>
          <w:sz w:val="22"/>
          <w:szCs w:val="22"/>
          <w:shd w:val="clear" w:color="auto" w:fill="FFFFFF"/>
        </w:rPr>
        <w:t xml:space="preserve">éd. </w:t>
      </w:r>
      <w:r w:rsidR="007D70EB" w:rsidRPr="004129D1">
        <w:rPr>
          <w:rFonts w:cs="Times New Roman"/>
          <w:i/>
          <w:iCs/>
          <w:sz w:val="22"/>
          <w:szCs w:val="22"/>
          <w:shd w:val="clear" w:color="auto" w:fill="FFFFFF"/>
        </w:rPr>
        <w:t>Mare et Martin</w:t>
      </w:r>
      <w:r w:rsidR="007D70EB" w:rsidRPr="004129D1">
        <w:rPr>
          <w:rFonts w:cs="Times New Roman"/>
          <w:sz w:val="22"/>
          <w:szCs w:val="22"/>
          <w:shd w:val="clear" w:color="auto" w:fill="FFFFFF"/>
        </w:rPr>
        <w:t xml:space="preserve">, </w:t>
      </w:r>
      <w:r w:rsidRPr="004129D1">
        <w:rPr>
          <w:rFonts w:cs="Times New Roman"/>
          <w:sz w:val="22"/>
          <w:szCs w:val="22"/>
          <w:shd w:val="clear" w:color="auto" w:fill="FFFFFF"/>
        </w:rPr>
        <w:t>202</w:t>
      </w:r>
      <w:r w:rsidR="007D70EB" w:rsidRPr="004129D1">
        <w:rPr>
          <w:rFonts w:cs="Times New Roman"/>
          <w:sz w:val="22"/>
          <w:szCs w:val="22"/>
          <w:shd w:val="clear" w:color="auto" w:fill="FFFFFF"/>
        </w:rPr>
        <w:t>4</w:t>
      </w:r>
    </w:p>
    <w:p w14:paraId="6D18BDE4" w14:textId="77777777" w:rsidR="00A7267A" w:rsidRPr="004129D1" w:rsidRDefault="00A7267A" w:rsidP="000C3027">
      <w:pPr>
        <w:contextualSpacing/>
        <w:jc w:val="both"/>
        <w:rPr>
          <w:sz w:val="22"/>
          <w:szCs w:val="22"/>
        </w:rPr>
      </w:pPr>
    </w:p>
    <w:p w14:paraId="36FEC7D0" w14:textId="2434E48F" w:rsidR="00477EC3" w:rsidRPr="004129D1" w:rsidRDefault="00D7727F" w:rsidP="000C3027">
      <w:pPr>
        <w:contextualSpacing/>
        <w:jc w:val="both"/>
        <w:rPr>
          <w:sz w:val="22"/>
          <w:szCs w:val="22"/>
        </w:rPr>
      </w:pPr>
      <w:r w:rsidRPr="004129D1">
        <w:rPr>
          <w:sz w:val="22"/>
          <w:szCs w:val="22"/>
        </w:rPr>
        <w:t xml:space="preserve">« Pourquoi protéger l’Etat étranger ? </w:t>
      </w:r>
      <w:r w:rsidR="00635D1F" w:rsidRPr="004129D1">
        <w:rPr>
          <w:sz w:val="22"/>
          <w:szCs w:val="22"/>
        </w:rPr>
        <w:t xml:space="preserve">Discussion franco-allemande </w:t>
      </w:r>
      <w:r w:rsidRPr="004129D1">
        <w:rPr>
          <w:sz w:val="22"/>
          <w:szCs w:val="22"/>
        </w:rPr>
        <w:t>», </w:t>
      </w:r>
      <w:r w:rsidR="00962711" w:rsidRPr="004129D1">
        <w:rPr>
          <w:sz w:val="22"/>
          <w:szCs w:val="22"/>
        </w:rPr>
        <w:t>« </w:t>
      </w:r>
      <w:r w:rsidR="00477EC3" w:rsidRPr="004129D1">
        <w:rPr>
          <w:sz w:val="22"/>
          <w:szCs w:val="22"/>
        </w:rPr>
        <w:t>L’Etat étranger</w:t>
      </w:r>
      <w:r w:rsidR="00962711" w:rsidRPr="004129D1">
        <w:rPr>
          <w:sz w:val="22"/>
          <w:szCs w:val="22"/>
        </w:rPr>
        <w:t> »,</w:t>
      </w:r>
      <w:r w:rsidR="00477EC3" w:rsidRPr="004129D1">
        <w:rPr>
          <w:sz w:val="22"/>
          <w:szCs w:val="22"/>
        </w:rPr>
        <w:t xml:space="preserve"> </w:t>
      </w:r>
      <w:r w:rsidR="000527D7" w:rsidRPr="004129D1">
        <w:rPr>
          <w:sz w:val="22"/>
          <w:szCs w:val="22"/>
        </w:rPr>
        <w:t>colloque des 16 et 17 novembre 2023</w:t>
      </w:r>
      <w:r w:rsidR="00962711" w:rsidRPr="004129D1">
        <w:rPr>
          <w:sz w:val="22"/>
          <w:szCs w:val="22"/>
        </w:rPr>
        <w:t xml:space="preserve"> organisé à l’</w:t>
      </w:r>
      <w:r w:rsidR="000527D7" w:rsidRPr="004129D1">
        <w:rPr>
          <w:sz w:val="22"/>
          <w:szCs w:val="22"/>
        </w:rPr>
        <w:t>Université Toulouse I Capitole</w:t>
      </w:r>
      <w:r w:rsidR="00427079" w:rsidRPr="004129D1">
        <w:rPr>
          <w:sz w:val="22"/>
          <w:szCs w:val="22"/>
        </w:rPr>
        <w:t xml:space="preserve">, éd. </w:t>
      </w:r>
      <w:r w:rsidR="0080092F" w:rsidRPr="004129D1">
        <w:rPr>
          <w:sz w:val="22"/>
          <w:szCs w:val="22"/>
        </w:rPr>
        <w:t>Mare et Martin</w:t>
      </w:r>
      <w:r w:rsidR="00427079" w:rsidRPr="004129D1">
        <w:rPr>
          <w:sz w:val="22"/>
          <w:szCs w:val="22"/>
        </w:rPr>
        <w:t>, 2024</w:t>
      </w:r>
    </w:p>
    <w:p w14:paraId="6D70D753" w14:textId="77777777" w:rsidR="00192892" w:rsidRPr="004129D1" w:rsidRDefault="00192892" w:rsidP="000C3027">
      <w:pPr>
        <w:contextualSpacing/>
        <w:jc w:val="both"/>
        <w:rPr>
          <w:sz w:val="22"/>
          <w:szCs w:val="22"/>
        </w:rPr>
      </w:pPr>
    </w:p>
    <w:p w14:paraId="44CFE149" w14:textId="1E6532F2" w:rsidR="006C0AB6" w:rsidRPr="004129D1" w:rsidRDefault="00192892" w:rsidP="00635354">
      <w:pPr>
        <w:contextualSpacing/>
        <w:jc w:val="both"/>
        <w:rPr>
          <w:rFonts w:cs="Times New Roman"/>
          <w:sz w:val="22"/>
          <w:szCs w:val="22"/>
          <w:shd w:val="clear" w:color="auto" w:fill="FFFFFF"/>
        </w:rPr>
      </w:pPr>
      <w:r w:rsidRPr="004129D1">
        <w:rPr>
          <w:rFonts w:cs="Times New Roman"/>
          <w:sz w:val="22"/>
          <w:szCs w:val="22"/>
        </w:rPr>
        <w:t>« Vide</w:t>
      </w:r>
      <w:r w:rsidR="00CB3874" w:rsidRPr="004129D1">
        <w:rPr>
          <w:rFonts w:cs="Times New Roman"/>
          <w:sz w:val="22"/>
          <w:szCs w:val="22"/>
        </w:rPr>
        <w:t xml:space="preserve"> et droit public. P</w:t>
      </w:r>
      <w:r w:rsidRPr="004129D1">
        <w:rPr>
          <w:rFonts w:cs="Times New Roman"/>
          <w:sz w:val="22"/>
          <w:szCs w:val="22"/>
        </w:rPr>
        <w:t>ropos conclusifs</w:t>
      </w:r>
      <w:r w:rsidR="00CB3874" w:rsidRPr="004129D1">
        <w:rPr>
          <w:rFonts w:cs="Times New Roman"/>
          <w:sz w:val="22"/>
          <w:szCs w:val="22"/>
        </w:rPr>
        <w:t> »</w:t>
      </w:r>
      <w:r w:rsidRPr="004129D1">
        <w:rPr>
          <w:rFonts w:cs="Times New Roman"/>
          <w:sz w:val="22"/>
          <w:szCs w:val="22"/>
        </w:rPr>
        <w:t xml:space="preserve">, </w:t>
      </w:r>
      <w:r w:rsidR="00CB3874" w:rsidRPr="004129D1">
        <w:rPr>
          <w:rFonts w:cs="Times New Roman"/>
          <w:i/>
          <w:iCs/>
          <w:sz w:val="22"/>
          <w:szCs w:val="22"/>
        </w:rPr>
        <w:t xml:space="preserve">Actes du </w:t>
      </w:r>
      <w:r w:rsidR="00CB3874" w:rsidRPr="004129D1">
        <w:rPr>
          <w:rFonts w:cs="Times New Roman"/>
          <w:sz w:val="22"/>
          <w:szCs w:val="22"/>
          <w:shd w:val="clear" w:color="auto" w:fill="FFFFFF"/>
        </w:rPr>
        <w:t xml:space="preserve">8e Colloque annuel </w:t>
      </w:r>
      <w:r w:rsidR="00745A6D" w:rsidRPr="004129D1">
        <w:rPr>
          <w:rFonts w:cs="Times New Roman"/>
          <w:sz w:val="22"/>
          <w:szCs w:val="22"/>
          <w:shd w:val="clear" w:color="auto" w:fill="FFFFFF"/>
        </w:rPr>
        <w:t xml:space="preserve">de </w:t>
      </w:r>
      <w:r w:rsidR="00745A6D" w:rsidRPr="004129D1">
        <w:rPr>
          <w:rFonts w:cs="Times New Roman"/>
          <w:sz w:val="22"/>
          <w:szCs w:val="22"/>
        </w:rPr>
        <w:t>l’</w:t>
      </w:r>
      <w:r w:rsidR="006C0AB6" w:rsidRPr="004129D1">
        <w:rPr>
          <w:rFonts w:cs="Times New Roman"/>
          <w:sz w:val="22"/>
          <w:szCs w:val="22"/>
          <w:shd w:val="clear" w:color="auto" w:fill="FFFFFF"/>
        </w:rPr>
        <w:t>Association des doctorants en droit public de l'Université de Lyon</w:t>
      </w:r>
      <w:r w:rsidR="00745A6D" w:rsidRPr="004129D1">
        <w:rPr>
          <w:rFonts w:cs="Times New Roman"/>
          <w:sz w:val="22"/>
          <w:szCs w:val="22"/>
          <w:shd w:val="clear" w:color="auto" w:fill="FFFFFF"/>
        </w:rPr>
        <w:t xml:space="preserve">, </w:t>
      </w:r>
      <w:r w:rsidR="00954B5F" w:rsidRPr="004129D1">
        <w:rPr>
          <w:rFonts w:cs="Times New Roman"/>
          <w:sz w:val="22"/>
          <w:szCs w:val="22"/>
          <w:shd w:val="clear" w:color="auto" w:fill="FFFFFF"/>
        </w:rPr>
        <w:t xml:space="preserve">éd. </w:t>
      </w:r>
      <w:r w:rsidR="00AA759C" w:rsidRPr="004129D1">
        <w:rPr>
          <w:rFonts w:cs="Times New Roman"/>
          <w:sz w:val="22"/>
          <w:szCs w:val="22"/>
          <w:shd w:val="clear" w:color="auto" w:fill="FFFFFF"/>
        </w:rPr>
        <w:t>XXXX</w:t>
      </w:r>
      <w:r w:rsidR="00954B5F" w:rsidRPr="004129D1">
        <w:rPr>
          <w:rFonts w:cs="Times New Roman"/>
          <w:sz w:val="22"/>
          <w:szCs w:val="22"/>
          <w:shd w:val="clear" w:color="auto" w:fill="FFFFFF"/>
        </w:rPr>
        <w:t xml:space="preserve">, </w:t>
      </w:r>
      <w:r w:rsidR="006C0AB6" w:rsidRPr="004129D1">
        <w:rPr>
          <w:rFonts w:cs="Times New Roman"/>
          <w:sz w:val="22"/>
          <w:szCs w:val="22"/>
          <w:shd w:val="clear" w:color="auto" w:fill="FFFFFF"/>
        </w:rPr>
        <w:t>202</w:t>
      </w:r>
      <w:r w:rsidR="003B1B70" w:rsidRPr="004129D1">
        <w:rPr>
          <w:rFonts w:cs="Times New Roman"/>
          <w:sz w:val="22"/>
          <w:szCs w:val="22"/>
          <w:shd w:val="clear" w:color="auto" w:fill="FFFFFF"/>
        </w:rPr>
        <w:t>4</w:t>
      </w:r>
    </w:p>
    <w:p w14:paraId="1E7A5309" w14:textId="77777777" w:rsidR="00E108B3" w:rsidRPr="004129D1" w:rsidRDefault="00E108B3" w:rsidP="00635354">
      <w:pPr>
        <w:contextualSpacing/>
        <w:jc w:val="both"/>
        <w:rPr>
          <w:rFonts w:cs="Times New Roman"/>
          <w:sz w:val="22"/>
          <w:szCs w:val="22"/>
          <w:shd w:val="clear" w:color="auto" w:fill="FFFFFF"/>
        </w:rPr>
      </w:pPr>
    </w:p>
    <w:p w14:paraId="5AB37EB9" w14:textId="30A6CF3A" w:rsidR="006C0AB6" w:rsidRPr="004129D1" w:rsidRDefault="001778D5" w:rsidP="00635354">
      <w:pPr>
        <w:contextualSpacing/>
        <w:jc w:val="both"/>
        <w:rPr>
          <w:rFonts w:cs="Times New Roman"/>
          <w:sz w:val="22"/>
          <w:szCs w:val="22"/>
          <w:shd w:val="clear" w:color="auto" w:fill="FFFFFF"/>
        </w:rPr>
      </w:pPr>
      <w:r w:rsidRPr="004129D1">
        <w:rPr>
          <w:rFonts w:cs="Times New Roman"/>
          <w:sz w:val="22"/>
          <w:szCs w:val="22"/>
          <w:shd w:val="clear" w:color="auto" w:fill="FFFFFF"/>
        </w:rPr>
        <w:t>« </w:t>
      </w:r>
      <w:r w:rsidR="004B4391" w:rsidRPr="004129D1">
        <w:rPr>
          <w:rFonts w:cs="Times New Roman"/>
          <w:sz w:val="22"/>
          <w:szCs w:val="22"/>
          <w:shd w:val="clear" w:color="auto" w:fill="FFFFFF"/>
        </w:rPr>
        <w:t>Enseignements tirés de la</w:t>
      </w:r>
      <w:r w:rsidRPr="004129D1">
        <w:rPr>
          <w:rFonts w:cs="Times New Roman"/>
          <w:sz w:val="22"/>
          <w:szCs w:val="22"/>
          <w:shd w:val="clear" w:color="auto" w:fill="FFFFFF"/>
        </w:rPr>
        <w:t xml:space="preserve"> gouvernance globale », </w:t>
      </w:r>
      <w:r w:rsidR="00D420FF" w:rsidRPr="004129D1">
        <w:rPr>
          <w:rFonts w:cs="Times New Roman"/>
          <w:sz w:val="22"/>
          <w:szCs w:val="22"/>
          <w:shd w:val="clear" w:color="auto" w:fill="FFFFFF"/>
        </w:rPr>
        <w:t>« Existe-t-il une théorie de la gouvernance ? Approche interdisciplinaire</w:t>
      </w:r>
      <w:r w:rsidR="004B4391" w:rsidRPr="004129D1">
        <w:rPr>
          <w:rFonts w:cs="Times New Roman"/>
          <w:sz w:val="22"/>
          <w:szCs w:val="22"/>
          <w:shd w:val="clear" w:color="auto" w:fill="FFFFFF"/>
        </w:rPr>
        <w:t> »,</w:t>
      </w:r>
      <w:r w:rsidR="00D420FF" w:rsidRPr="004129D1">
        <w:rPr>
          <w:rFonts w:cs="Times New Roman"/>
          <w:sz w:val="22"/>
          <w:szCs w:val="22"/>
          <w:shd w:val="clear" w:color="auto" w:fill="FFFFFF"/>
        </w:rPr>
        <w:t xml:space="preserve"> </w:t>
      </w:r>
      <w:r w:rsidR="004B4391" w:rsidRPr="004129D1">
        <w:rPr>
          <w:rFonts w:cs="Times New Roman"/>
          <w:sz w:val="22"/>
          <w:szCs w:val="22"/>
          <w:shd w:val="clear" w:color="auto" w:fill="FFFFFF"/>
        </w:rPr>
        <w:t>J</w:t>
      </w:r>
      <w:r w:rsidRPr="004129D1">
        <w:rPr>
          <w:rFonts w:cs="Times New Roman"/>
          <w:sz w:val="22"/>
          <w:szCs w:val="22"/>
          <w:shd w:val="clear" w:color="auto" w:fill="FFFFFF"/>
        </w:rPr>
        <w:t xml:space="preserve">ournées d’études tenues </w:t>
      </w:r>
      <w:r w:rsidR="00D420FF" w:rsidRPr="004129D1">
        <w:rPr>
          <w:rFonts w:cs="Times New Roman"/>
          <w:sz w:val="22"/>
          <w:szCs w:val="22"/>
          <w:shd w:val="clear" w:color="auto" w:fill="FFFFFF"/>
        </w:rPr>
        <w:t>à la Faculté de droit et de science politique d’Aix-en-Provence, 13 et 14 décembre 2023</w:t>
      </w:r>
    </w:p>
    <w:p w14:paraId="3A29A915" w14:textId="77777777" w:rsidR="00956920" w:rsidRPr="004129D1" w:rsidRDefault="00956920" w:rsidP="00635354">
      <w:pPr>
        <w:contextualSpacing/>
        <w:jc w:val="both"/>
        <w:rPr>
          <w:rFonts w:cs="Times New Roman"/>
          <w:i/>
          <w:iCs/>
          <w:sz w:val="22"/>
          <w:szCs w:val="22"/>
          <w:shd w:val="clear" w:color="auto" w:fill="FFFFFF"/>
        </w:rPr>
      </w:pPr>
    </w:p>
    <w:p w14:paraId="158C2751" w14:textId="14913E75" w:rsidR="006B7877" w:rsidRPr="004129D1" w:rsidRDefault="006B7877" w:rsidP="00635354">
      <w:pPr>
        <w:contextualSpacing/>
        <w:jc w:val="both"/>
        <w:rPr>
          <w:rFonts w:cs="Times New Roman"/>
          <w:sz w:val="22"/>
          <w:szCs w:val="22"/>
          <w:shd w:val="clear" w:color="auto" w:fill="FFFFFF"/>
        </w:rPr>
      </w:pPr>
      <w:r w:rsidRPr="004129D1">
        <w:rPr>
          <w:rFonts w:cs="Times New Roman"/>
          <w:sz w:val="22"/>
          <w:szCs w:val="22"/>
          <w:shd w:val="clear" w:color="auto" w:fill="FFFFFF"/>
        </w:rPr>
        <w:t xml:space="preserve">« Politiques juridiques extérieures, juridictions internationales et guerre en Ukraine : une nouvelle illustration de </w:t>
      </w:r>
      <w:r w:rsidRPr="004129D1">
        <w:rPr>
          <w:rFonts w:cs="Times New Roman"/>
          <w:i/>
          <w:iCs/>
          <w:sz w:val="22"/>
          <w:szCs w:val="22"/>
          <w:shd w:val="clear" w:color="auto" w:fill="FFFFFF"/>
        </w:rPr>
        <w:t>lawfare</w:t>
      </w:r>
      <w:r w:rsidRPr="004129D1">
        <w:rPr>
          <w:rFonts w:cs="Times New Roman"/>
          <w:sz w:val="22"/>
          <w:szCs w:val="22"/>
          <w:shd w:val="clear" w:color="auto" w:fill="FFFFFF"/>
        </w:rPr>
        <w:t xml:space="preserve"> ? »,</w:t>
      </w:r>
      <w:r w:rsidR="0034505A" w:rsidRPr="004129D1">
        <w:rPr>
          <w:rFonts w:cs="Times New Roman"/>
          <w:sz w:val="22"/>
          <w:szCs w:val="22"/>
          <w:shd w:val="clear" w:color="auto" w:fill="FFFFFF"/>
        </w:rPr>
        <w:t xml:space="preserve"> </w:t>
      </w:r>
      <w:r w:rsidR="0034505A" w:rsidRPr="004129D1">
        <w:rPr>
          <w:rFonts w:cs="Times New Roman"/>
          <w:i/>
          <w:iCs/>
          <w:sz w:val="22"/>
          <w:szCs w:val="22"/>
          <w:shd w:val="clear" w:color="auto" w:fill="FFFFFF"/>
        </w:rPr>
        <w:t xml:space="preserve">in </w:t>
      </w:r>
      <w:r w:rsidR="0034505A" w:rsidRPr="004129D1">
        <w:rPr>
          <w:rFonts w:cs="Times New Roman"/>
          <w:sz w:val="22"/>
          <w:szCs w:val="22"/>
          <w:shd w:val="clear" w:color="auto" w:fill="FFFFFF"/>
        </w:rPr>
        <w:t>F. Coulée (</w:t>
      </w:r>
      <w:proofErr w:type="spellStart"/>
      <w:r w:rsidR="0034505A" w:rsidRPr="004129D1">
        <w:rPr>
          <w:rFonts w:cs="Times New Roman"/>
          <w:sz w:val="22"/>
          <w:szCs w:val="22"/>
          <w:shd w:val="clear" w:color="auto" w:fill="FFFFFF"/>
        </w:rPr>
        <w:t>dir</w:t>
      </w:r>
      <w:proofErr w:type="spellEnd"/>
      <w:r w:rsidR="0034505A" w:rsidRPr="004129D1">
        <w:rPr>
          <w:rFonts w:cs="Times New Roman"/>
          <w:sz w:val="22"/>
          <w:szCs w:val="22"/>
          <w:shd w:val="clear" w:color="auto" w:fill="FFFFFF"/>
        </w:rPr>
        <w:t xml:space="preserve">.), </w:t>
      </w:r>
      <w:r w:rsidR="006569C5" w:rsidRPr="004129D1">
        <w:rPr>
          <w:rFonts w:cs="Times New Roman"/>
          <w:i/>
          <w:iCs/>
          <w:sz w:val="22"/>
          <w:szCs w:val="22"/>
          <w:shd w:val="clear" w:color="auto" w:fill="FFFFFF"/>
        </w:rPr>
        <w:t>Des politiques juridiques extérieures dans un monde qui se déchire</w:t>
      </w:r>
      <w:r w:rsidR="006569C5" w:rsidRPr="004129D1">
        <w:rPr>
          <w:rFonts w:cs="Times New Roman"/>
          <w:sz w:val="22"/>
          <w:szCs w:val="22"/>
          <w:shd w:val="clear" w:color="auto" w:fill="FFFFFF"/>
        </w:rPr>
        <w:t>, 2024</w:t>
      </w:r>
    </w:p>
    <w:p w14:paraId="4AFEF52C" w14:textId="33F70D2A" w:rsidR="005D473A" w:rsidRPr="004129D1" w:rsidRDefault="005D473A" w:rsidP="005D473A">
      <w:pPr>
        <w:pStyle w:val="Paragraphedeliste"/>
        <w:ind w:left="0"/>
        <w:jc w:val="both"/>
        <w:rPr>
          <w:sz w:val="22"/>
          <w:szCs w:val="22"/>
        </w:rPr>
      </w:pPr>
      <w:r w:rsidRPr="004129D1">
        <w:rPr>
          <w:sz w:val="22"/>
          <w:szCs w:val="22"/>
        </w:rPr>
        <w:t>« Des contraintes procédurales spécifiques aux femmes demandeuses d’asile » (20 min), F</w:t>
      </w:r>
      <w:r w:rsidRPr="004129D1">
        <w:rPr>
          <w:i/>
          <w:iCs/>
          <w:sz w:val="22"/>
          <w:szCs w:val="22"/>
        </w:rPr>
        <w:t>emmes étrangères et précarité juridique</w:t>
      </w:r>
      <w:r w:rsidRPr="004129D1">
        <w:rPr>
          <w:sz w:val="22"/>
          <w:szCs w:val="22"/>
        </w:rPr>
        <w:t>.</w:t>
      </w:r>
      <w:r w:rsidRPr="004129D1">
        <w:rPr>
          <w:i/>
          <w:iCs/>
          <w:sz w:val="22"/>
          <w:szCs w:val="22"/>
        </w:rPr>
        <w:t xml:space="preserve"> </w:t>
      </w:r>
      <w:r w:rsidRPr="004129D1">
        <w:rPr>
          <w:sz w:val="22"/>
          <w:szCs w:val="22"/>
        </w:rPr>
        <w:t xml:space="preserve">Appréhension par le droit public français et le droit européen, </w:t>
      </w:r>
      <w:r w:rsidR="006661F2" w:rsidRPr="004129D1">
        <w:rPr>
          <w:i/>
          <w:iCs/>
          <w:sz w:val="22"/>
          <w:szCs w:val="22"/>
        </w:rPr>
        <w:t xml:space="preserve">à paraître, </w:t>
      </w:r>
      <w:r w:rsidR="00AA759C" w:rsidRPr="004129D1">
        <w:rPr>
          <w:sz w:val="22"/>
          <w:szCs w:val="22"/>
        </w:rPr>
        <w:t>2025</w:t>
      </w:r>
    </w:p>
    <w:p w14:paraId="68134635" w14:textId="77777777" w:rsidR="005D473A" w:rsidRPr="004129D1" w:rsidRDefault="005D473A" w:rsidP="005D473A">
      <w:pPr>
        <w:pStyle w:val="Paragraphedeliste"/>
        <w:ind w:left="0"/>
        <w:jc w:val="both"/>
        <w:rPr>
          <w:rFonts w:cs="Times New Roman"/>
          <w:i/>
          <w:iCs/>
          <w:sz w:val="22"/>
          <w:szCs w:val="22"/>
          <w:shd w:val="clear" w:color="auto" w:fill="FFFFFF"/>
        </w:rPr>
      </w:pPr>
    </w:p>
    <w:p w14:paraId="513CEDEF" w14:textId="6EEF2ED6" w:rsidR="005D473A" w:rsidRPr="004129D1" w:rsidRDefault="005D473A" w:rsidP="005D473A">
      <w:pPr>
        <w:pStyle w:val="Paragraphedeliste"/>
        <w:ind w:left="0"/>
        <w:jc w:val="both"/>
        <w:rPr>
          <w:sz w:val="22"/>
          <w:szCs w:val="22"/>
        </w:rPr>
      </w:pPr>
      <w:r w:rsidRPr="004129D1">
        <w:rPr>
          <w:sz w:val="22"/>
          <w:szCs w:val="22"/>
        </w:rPr>
        <w:t>« La gouvernance internationale par les chiffres en temps de paix »,</w:t>
      </w:r>
      <w:r w:rsidRPr="004129D1">
        <w:rPr>
          <w:i/>
          <w:iCs/>
          <w:sz w:val="22"/>
          <w:szCs w:val="22"/>
        </w:rPr>
        <w:t xml:space="preserve"> Gouverner la société internationale par les chiffres</w:t>
      </w:r>
      <w:r w:rsidRPr="004129D1">
        <w:rPr>
          <w:sz w:val="22"/>
          <w:szCs w:val="22"/>
        </w:rPr>
        <w:t>, Journées internationales CERIC/Science Po Aix, Aix en Provence, 16 et 17 janvier 2025</w:t>
      </w:r>
      <w:r w:rsidR="002F503A" w:rsidRPr="004129D1">
        <w:rPr>
          <w:sz w:val="22"/>
          <w:szCs w:val="22"/>
        </w:rPr>
        <w:t xml:space="preserve">, </w:t>
      </w:r>
      <w:r w:rsidR="000A07B3" w:rsidRPr="004129D1">
        <w:rPr>
          <w:sz w:val="22"/>
          <w:szCs w:val="22"/>
        </w:rPr>
        <w:t>à paraître</w:t>
      </w:r>
    </w:p>
    <w:p w14:paraId="3059BEB5" w14:textId="77777777" w:rsidR="00801A14" w:rsidRPr="004129D1" w:rsidRDefault="00801A14" w:rsidP="005D473A">
      <w:pPr>
        <w:pStyle w:val="Paragraphedeliste"/>
        <w:ind w:left="0"/>
        <w:jc w:val="both"/>
        <w:rPr>
          <w:sz w:val="22"/>
          <w:szCs w:val="22"/>
        </w:rPr>
      </w:pPr>
    </w:p>
    <w:p w14:paraId="6EA31184" w14:textId="5CF1C439" w:rsidR="00D420FF" w:rsidRPr="004129D1" w:rsidRDefault="00801A14" w:rsidP="000A07B3">
      <w:pPr>
        <w:pStyle w:val="Paragraphedeliste"/>
        <w:ind w:left="0"/>
        <w:jc w:val="both"/>
        <w:rPr>
          <w:rFonts w:cs="Times New Roman"/>
          <w:i/>
          <w:iCs/>
          <w:sz w:val="22"/>
          <w:szCs w:val="22"/>
          <w:shd w:val="clear" w:color="auto" w:fill="FFFFFF"/>
        </w:rPr>
      </w:pPr>
      <w:r w:rsidRPr="004129D1">
        <w:rPr>
          <w:sz w:val="22"/>
          <w:szCs w:val="22"/>
        </w:rPr>
        <w:t>« </w:t>
      </w:r>
      <w:r w:rsidR="0065265F" w:rsidRPr="004129D1">
        <w:rPr>
          <w:sz w:val="22"/>
          <w:szCs w:val="22"/>
        </w:rPr>
        <w:t xml:space="preserve">La Cour nationale du droit d’asile », </w:t>
      </w:r>
      <w:r w:rsidR="002D3C60" w:rsidRPr="004129D1">
        <w:rPr>
          <w:i/>
          <w:iCs/>
          <w:sz w:val="22"/>
          <w:szCs w:val="22"/>
        </w:rPr>
        <w:t xml:space="preserve">in </w:t>
      </w:r>
      <w:r w:rsidR="002D3C60" w:rsidRPr="004129D1">
        <w:rPr>
          <w:sz w:val="22"/>
          <w:szCs w:val="22"/>
        </w:rPr>
        <w:t xml:space="preserve">T. Goujon-Bethan, C. Meurant, B. </w:t>
      </w:r>
      <w:proofErr w:type="spellStart"/>
      <w:r w:rsidR="002D3C60" w:rsidRPr="004129D1">
        <w:rPr>
          <w:sz w:val="22"/>
          <w:szCs w:val="22"/>
        </w:rPr>
        <w:t>Ricou</w:t>
      </w:r>
      <w:proofErr w:type="spellEnd"/>
      <w:r w:rsidR="006F7155" w:rsidRPr="004129D1">
        <w:rPr>
          <w:sz w:val="22"/>
          <w:szCs w:val="22"/>
        </w:rPr>
        <w:t xml:space="preserve"> (</w:t>
      </w:r>
      <w:proofErr w:type="spellStart"/>
      <w:r w:rsidR="006F7155" w:rsidRPr="004129D1">
        <w:rPr>
          <w:sz w:val="22"/>
          <w:szCs w:val="22"/>
        </w:rPr>
        <w:t>dir</w:t>
      </w:r>
      <w:proofErr w:type="spellEnd"/>
      <w:r w:rsidR="006F7155" w:rsidRPr="004129D1">
        <w:rPr>
          <w:sz w:val="22"/>
          <w:szCs w:val="22"/>
        </w:rPr>
        <w:t>.)</w:t>
      </w:r>
      <w:r w:rsidR="002D3C60" w:rsidRPr="004129D1">
        <w:rPr>
          <w:sz w:val="22"/>
          <w:szCs w:val="22"/>
        </w:rPr>
        <w:t xml:space="preserve">, </w:t>
      </w:r>
      <w:r w:rsidRPr="004129D1">
        <w:rPr>
          <w:i/>
          <w:iCs/>
          <w:sz w:val="22"/>
          <w:szCs w:val="22"/>
        </w:rPr>
        <w:t>Les juridictions spécialisées.</w:t>
      </w:r>
      <w:r w:rsidR="00DE6DC1" w:rsidRPr="004129D1">
        <w:rPr>
          <w:i/>
          <w:iCs/>
          <w:sz w:val="22"/>
          <w:szCs w:val="22"/>
        </w:rPr>
        <w:t xml:space="preserve"> Bilan et perspectives</w:t>
      </w:r>
      <w:r w:rsidR="00DE6DC1" w:rsidRPr="004129D1">
        <w:rPr>
          <w:sz w:val="22"/>
          <w:szCs w:val="22"/>
        </w:rPr>
        <w:t>,</w:t>
      </w:r>
      <w:r w:rsidR="000A07B3" w:rsidRPr="004129D1">
        <w:rPr>
          <w:sz w:val="22"/>
          <w:szCs w:val="22"/>
        </w:rPr>
        <w:t xml:space="preserve"> à paraître. </w:t>
      </w:r>
      <w:r w:rsidR="002F503A" w:rsidRPr="004129D1">
        <w:rPr>
          <w:sz w:val="22"/>
          <w:szCs w:val="22"/>
        </w:rPr>
        <w:t xml:space="preserve"> </w:t>
      </w:r>
    </w:p>
    <w:p w14:paraId="76AF262C" w14:textId="1B576DEC" w:rsidR="004B2877" w:rsidRPr="004129D1" w:rsidRDefault="004B2877" w:rsidP="00E25AC1">
      <w:pPr>
        <w:jc w:val="both"/>
        <w:rPr>
          <w:rFonts w:cs="Times New Roman"/>
          <w:sz w:val="22"/>
          <w:szCs w:val="22"/>
        </w:rPr>
      </w:pPr>
      <w:r w:rsidRPr="004129D1">
        <w:rPr>
          <w:rFonts w:cs="Times New Roman"/>
          <w:i/>
          <w:iCs/>
          <w:sz w:val="22"/>
          <w:szCs w:val="22"/>
        </w:rPr>
        <w:t xml:space="preserve">Préface </w:t>
      </w:r>
      <w:r w:rsidR="000A07B3" w:rsidRPr="004129D1">
        <w:rPr>
          <w:rFonts w:cs="Times New Roman"/>
          <w:i/>
          <w:iCs/>
          <w:sz w:val="22"/>
          <w:szCs w:val="22"/>
        </w:rPr>
        <w:t>in</w:t>
      </w:r>
      <w:r w:rsidRPr="004129D1">
        <w:rPr>
          <w:rFonts w:cs="Times New Roman"/>
          <w:sz w:val="22"/>
          <w:szCs w:val="22"/>
        </w:rPr>
        <w:t xml:space="preserve"> R. Kolb, </w:t>
      </w:r>
      <w:r w:rsidRPr="004129D1">
        <w:rPr>
          <w:rFonts w:cs="Times New Roman"/>
          <w:i/>
          <w:iCs/>
          <w:sz w:val="22"/>
          <w:szCs w:val="22"/>
        </w:rPr>
        <w:t>La coutume internationale</w:t>
      </w:r>
      <w:r w:rsidRPr="004129D1">
        <w:rPr>
          <w:rFonts w:cs="Times New Roman"/>
          <w:sz w:val="22"/>
          <w:szCs w:val="22"/>
        </w:rPr>
        <w:t>, Cours à l’Université Jean Moulin – Lyon III,</w:t>
      </w:r>
      <w:r w:rsidR="000A07B3" w:rsidRPr="004129D1">
        <w:rPr>
          <w:rFonts w:cs="Times New Roman"/>
          <w:sz w:val="22"/>
          <w:szCs w:val="22"/>
        </w:rPr>
        <w:t xml:space="preserve"> Bruylant/Larcier, 2025  </w:t>
      </w:r>
      <w:r w:rsidRPr="004129D1">
        <w:rPr>
          <w:rFonts w:cs="Times New Roman"/>
          <w:sz w:val="22"/>
          <w:szCs w:val="22"/>
        </w:rPr>
        <w:t xml:space="preserve"> </w:t>
      </w:r>
    </w:p>
    <w:p w14:paraId="2F19366E" w14:textId="77777777" w:rsidR="004B2877" w:rsidRPr="004129D1" w:rsidRDefault="004B2877" w:rsidP="00E25AC1">
      <w:pPr>
        <w:jc w:val="both"/>
        <w:rPr>
          <w:rFonts w:cs="Times New Roman"/>
          <w:b/>
          <w:bCs/>
          <w:i/>
          <w:iCs/>
          <w:sz w:val="22"/>
          <w:szCs w:val="22"/>
        </w:rPr>
      </w:pPr>
    </w:p>
    <w:p w14:paraId="60DB9B12" w14:textId="01568117" w:rsidR="00E25AC1" w:rsidRPr="004129D1" w:rsidRDefault="00E25AC1" w:rsidP="00E25AC1">
      <w:pPr>
        <w:jc w:val="both"/>
        <w:rPr>
          <w:rFonts w:cs="Times New Roman"/>
          <w:b/>
          <w:bCs/>
          <w:i/>
          <w:iCs/>
          <w:sz w:val="22"/>
          <w:szCs w:val="22"/>
          <w:lang w:val="en-GB"/>
        </w:rPr>
      </w:pPr>
      <w:r w:rsidRPr="004129D1">
        <w:rPr>
          <w:rFonts w:cs="Times New Roman"/>
          <w:b/>
          <w:bCs/>
          <w:i/>
          <w:iCs/>
          <w:sz w:val="22"/>
          <w:szCs w:val="22"/>
          <w:lang w:val="en-GB"/>
        </w:rPr>
        <w:t xml:space="preserve">Rapports </w:t>
      </w:r>
      <w:proofErr w:type="gramStart"/>
      <w:r w:rsidRPr="004129D1">
        <w:rPr>
          <w:rFonts w:cs="Times New Roman"/>
          <w:b/>
          <w:bCs/>
          <w:i/>
          <w:iCs/>
          <w:sz w:val="22"/>
          <w:szCs w:val="22"/>
          <w:lang w:val="en-GB"/>
        </w:rPr>
        <w:t>internationaux :</w:t>
      </w:r>
      <w:proofErr w:type="gramEnd"/>
      <w:r w:rsidRPr="004129D1">
        <w:rPr>
          <w:rFonts w:cs="Times New Roman"/>
          <w:b/>
          <w:bCs/>
          <w:i/>
          <w:iCs/>
          <w:sz w:val="22"/>
          <w:szCs w:val="22"/>
          <w:lang w:val="en-GB"/>
        </w:rPr>
        <w:t xml:space="preserve"> </w:t>
      </w:r>
    </w:p>
    <w:p w14:paraId="63D8DAA0" w14:textId="47529AB3" w:rsidR="00E25AC1" w:rsidRPr="004129D1" w:rsidRDefault="00E25AC1" w:rsidP="00E25AC1">
      <w:pPr>
        <w:jc w:val="both"/>
        <w:rPr>
          <w:rFonts w:cs="Times New Roman"/>
          <w:sz w:val="22"/>
          <w:szCs w:val="22"/>
        </w:rPr>
      </w:pPr>
      <w:r w:rsidRPr="004129D1">
        <w:rPr>
          <w:rFonts w:cs="Times New Roman"/>
          <w:i/>
          <w:iCs/>
          <w:sz w:val="22"/>
          <w:szCs w:val="22"/>
          <w:lang w:val="en-GB"/>
        </w:rPr>
        <w:lastRenderedPageBreak/>
        <w:t>Hungary: Democracy under Threat. Six Years of Attacks against the Rule of Law</w:t>
      </w:r>
      <w:r w:rsidRPr="004129D1">
        <w:rPr>
          <w:rFonts w:cs="Times New Roman"/>
          <w:sz w:val="22"/>
          <w:szCs w:val="22"/>
          <w:lang w:val="en-GB"/>
        </w:rPr>
        <w:t xml:space="preserve">, Fédération </w:t>
      </w:r>
      <w:proofErr w:type="spellStart"/>
      <w:r w:rsidRPr="004129D1">
        <w:rPr>
          <w:rFonts w:cs="Times New Roman"/>
          <w:sz w:val="22"/>
          <w:szCs w:val="22"/>
          <w:lang w:val="en-GB"/>
        </w:rPr>
        <w:t>internationale</w:t>
      </w:r>
      <w:proofErr w:type="spellEnd"/>
      <w:r w:rsidRPr="004129D1">
        <w:rPr>
          <w:rFonts w:cs="Times New Roman"/>
          <w:sz w:val="22"/>
          <w:szCs w:val="22"/>
          <w:lang w:val="en-GB"/>
        </w:rPr>
        <w:t xml:space="preserve"> des droits de </w:t>
      </w:r>
      <w:proofErr w:type="spellStart"/>
      <w:r w:rsidRPr="004129D1">
        <w:rPr>
          <w:rFonts w:cs="Times New Roman"/>
          <w:sz w:val="22"/>
          <w:szCs w:val="22"/>
          <w:lang w:val="en-GB"/>
        </w:rPr>
        <w:t>l’homme</w:t>
      </w:r>
      <w:proofErr w:type="spellEnd"/>
      <w:r w:rsidRPr="004129D1">
        <w:rPr>
          <w:rFonts w:cs="Times New Roman"/>
          <w:sz w:val="22"/>
          <w:szCs w:val="22"/>
          <w:lang w:val="en-GB"/>
        </w:rPr>
        <w:t xml:space="preserve"> (FIDH), </w:t>
      </w:r>
      <w:proofErr w:type="spellStart"/>
      <w:r w:rsidRPr="004129D1">
        <w:rPr>
          <w:rFonts w:cs="Times New Roman"/>
          <w:sz w:val="22"/>
          <w:szCs w:val="22"/>
          <w:lang w:val="en-GB"/>
        </w:rPr>
        <w:t>novembre</w:t>
      </w:r>
      <w:proofErr w:type="spellEnd"/>
      <w:r w:rsidRPr="004129D1">
        <w:rPr>
          <w:rFonts w:cs="Times New Roman"/>
          <w:sz w:val="22"/>
          <w:szCs w:val="22"/>
          <w:lang w:val="en-GB"/>
        </w:rPr>
        <w:t xml:space="preserve"> 2016, n° 684a, 81 pp. </w:t>
      </w:r>
      <w:r w:rsidRPr="004129D1">
        <w:rPr>
          <w:rFonts w:cs="Times New Roman"/>
          <w:sz w:val="22"/>
          <w:szCs w:val="22"/>
        </w:rPr>
        <w:t xml:space="preserve">Rapport co-écrit avec Dan Van </w:t>
      </w:r>
      <w:proofErr w:type="spellStart"/>
      <w:r w:rsidRPr="004129D1">
        <w:rPr>
          <w:rFonts w:cs="Times New Roman"/>
          <w:sz w:val="22"/>
          <w:szCs w:val="22"/>
        </w:rPr>
        <w:t>Raemdonck</w:t>
      </w:r>
      <w:proofErr w:type="spellEnd"/>
      <w:r w:rsidRPr="004129D1">
        <w:rPr>
          <w:rFonts w:cs="Times New Roman"/>
          <w:sz w:val="22"/>
          <w:szCs w:val="22"/>
        </w:rPr>
        <w:t xml:space="preserve">, Secrétaire général de la FIDH, et Elena Crespi, membre de la Section Europe occidentale de la FIDH. </w:t>
      </w:r>
    </w:p>
    <w:p w14:paraId="11482B35" w14:textId="77777777" w:rsidR="00E25AC1" w:rsidRPr="004129D1" w:rsidRDefault="00E25AC1" w:rsidP="00E25AC1">
      <w:pPr>
        <w:jc w:val="both"/>
        <w:rPr>
          <w:rFonts w:cs="Times New Roman"/>
          <w:sz w:val="22"/>
          <w:szCs w:val="22"/>
        </w:rPr>
      </w:pPr>
      <w:r w:rsidRPr="004129D1">
        <w:rPr>
          <w:rFonts w:cs="Times New Roman"/>
          <w:b/>
          <w:bCs/>
          <w:i/>
          <w:iCs/>
          <w:sz w:val="22"/>
          <w:szCs w:val="22"/>
        </w:rPr>
        <w:t>Notes</w:t>
      </w:r>
      <w:r w:rsidRPr="004129D1">
        <w:rPr>
          <w:rFonts w:cs="Times New Roman"/>
          <w:sz w:val="22"/>
          <w:szCs w:val="22"/>
        </w:rPr>
        <w:t xml:space="preserve"> : </w:t>
      </w:r>
    </w:p>
    <w:p w14:paraId="18AE4621" w14:textId="3C9888BC" w:rsidR="00E25AC1" w:rsidRPr="004129D1" w:rsidRDefault="00E25AC1" w:rsidP="00E25AC1">
      <w:pPr>
        <w:jc w:val="both"/>
        <w:rPr>
          <w:rFonts w:cs="Times New Roman"/>
          <w:sz w:val="22"/>
          <w:szCs w:val="22"/>
        </w:rPr>
      </w:pPr>
      <w:r w:rsidRPr="004129D1">
        <w:rPr>
          <w:rFonts w:cs="Times New Roman"/>
          <w:sz w:val="22"/>
          <w:szCs w:val="22"/>
        </w:rPr>
        <w:t xml:space="preserve">« Retour sur un classique : M. </w:t>
      </w:r>
      <w:proofErr w:type="spellStart"/>
      <w:r w:rsidRPr="004129D1">
        <w:rPr>
          <w:rFonts w:cs="Times New Roman"/>
          <w:sz w:val="22"/>
          <w:szCs w:val="22"/>
        </w:rPr>
        <w:t>Sørensen</w:t>
      </w:r>
      <w:proofErr w:type="spellEnd"/>
      <w:r w:rsidRPr="004129D1">
        <w:rPr>
          <w:rFonts w:cs="Times New Roman"/>
          <w:sz w:val="22"/>
          <w:szCs w:val="22"/>
        </w:rPr>
        <w:t xml:space="preserve">, Le problème dit du droit intertemporel dans l’ordre international (Institut de droit international, 1973) », </w:t>
      </w:r>
      <w:r w:rsidRPr="004129D1">
        <w:rPr>
          <w:rFonts w:cs="Times New Roman"/>
          <w:i/>
          <w:iCs/>
          <w:sz w:val="22"/>
          <w:szCs w:val="22"/>
        </w:rPr>
        <w:t>R.G.D.I.P</w:t>
      </w:r>
      <w:r w:rsidRPr="004129D1">
        <w:rPr>
          <w:rFonts w:cs="Times New Roman"/>
          <w:sz w:val="22"/>
          <w:szCs w:val="22"/>
        </w:rPr>
        <w:t>., 2009-4</w:t>
      </w:r>
    </w:p>
    <w:p w14:paraId="70C52A77" w14:textId="39C2B279" w:rsidR="00E25AC1" w:rsidRPr="004129D1" w:rsidRDefault="00E25AC1" w:rsidP="00E25AC1">
      <w:pPr>
        <w:jc w:val="both"/>
        <w:rPr>
          <w:rFonts w:cs="Times New Roman"/>
          <w:sz w:val="22"/>
          <w:szCs w:val="22"/>
        </w:rPr>
      </w:pPr>
      <w:r w:rsidRPr="004129D1">
        <w:rPr>
          <w:rFonts w:cs="Times New Roman"/>
          <w:sz w:val="22"/>
          <w:szCs w:val="22"/>
        </w:rPr>
        <w:t xml:space="preserve">« Retour sur un classique : E. Kaufmann, Règles générales du droit de la paix (Recueil des Cours de l’Académie de droit international, 1935) », </w:t>
      </w:r>
      <w:r w:rsidRPr="004129D1">
        <w:rPr>
          <w:rFonts w:cs="Times New Roman"/>
          <w:i/>
          <w:iCs/>
          <w:sz w:val="22"/>
          <w:szCs w:val="22"/>
        </w:rPr>
        <w:t>R.G.D.I.P</w:t>
      </w:r>
      <w:r w:rsidRPr="004129D1">
        <w:rPr>
          <w:rFonts w:cs="Times New Roman"/>
          <w:sz w:val="22"/>
          <w:szCs w:val="22"/>
        </w:rPr>
        <w:t>., 2015-3</w:t>
      </w:r>
    </w:p>
    <w:p w14:paraId="56FB0633" w14:textId="70C5F982" w:rsidR="00E25AC1" w:rsidRPr="004129D1" w:rsidRDefault="00E25AC1" w:rsidP="00E25AC1">
      <w:pPr>
        <w:jc w:val="both"/>
        <w:rPr>
          <w:rFonts w:cs="Times New Roman"/>
          <w:sz w:val="22"/>
          <w:szCs w:val="22"/>
        </w:rPr>
      </w:pPr>
      <w:r w:rsidRPr="004129D1">
        <w:rPr>
          <w:rFonts w:cs="Times New Roman"/>
          <w:sz w:val="22"/>
          <w:szCs w:val="22"/>
        </w:rPr>
        <w:t xml:space="preserve">« Alfred </w:t>
      </w:r>
      <w:proofErr w:type="spellStart"/>
      <w:r w:rsidRPr="004129D1">
        <w:rPr>
          <w:rFonts w:cs="Times New Roman"/>
          <w:sz w:val="22"/>
          <w:szCs w:val="22"/>
        </w:rPr>
        <w:t>Verdross</w:t>
      </w:r>
      <w:proofErr w:type="spellEnd"/>
      <w:r w:rsidRPr="004129D1">
        <w:rPr>
          <w:rFonts w:cs="Times New Roman"/>
          <w:sz w:val="22"/>
          <w:szCs w:val="22"/>
        </w:rPr>
        <w:t xml:space="preserve"> », Galerie des internationalistes francophones – SFDI (disponible en ligne)</w:t>
      </w:r>
    </w:p>
    <w:p w14:paraId="7729ACD0" w14:textId="40919ED1" w:rsidR="00E25AC1" w:rsidRPr="004129D1" w:rsidRDefault="00E25AC1" w:rsidP="00E25AC1">
      <w:pPr>
        <w:jc w:val="both"/>
        <w:rPr>
          <w:rFonts w:cs="Times New Roman"/>
          <w:sz w:val="22"/>
          <w:szCs w:val="22"/>
        </w:rPr>
      </w:pPr>
      <w:r w:rsidRPr="004129D1">
        <w:rPr>
          <w:rFonts w:cs="Times New Roman"/>
          <w:sz w:val="22"/>
          <w:szCs w:val="22"/>
        </w:rPr>
        <w:t xml:space="preserve">« Adoption par la Douma de la loi n°7-FKZ relative à la Cour constitutionnelle russe. La Constitution russe au-dessus de la Convention européenne des droits de l’homme », Chronique des faits internationaux, </w:t>
      </w:r>
      <w:r w:rsidRPr="004129D1">
        <w:rPr>
          <w:rFonts w:cs="Times New Roman"/>
          <w:i/>
          <w:iCs/>
          <w:sz w:val="22"/>
          <w:szCs w:val="22"/>
        </w:rPr>
        <w:t>R.G.D.I.P</w:t>
      </w:r>
      <w:r w:rsidRPr="004129D1">
        <w:rPr>
          <w:rFonts w:cs="Times New Roman"/>
          <w:sz w:val="22"/>
          <w:szCs w:val="22"/>
        </w:rPr>
        <w:t>., 2016-1</w:t>
      </w:r>
    </w:p>
    <w:p w14:paraId="14D7A30C" w14:textId="77777777" w:rsidR="00E25AC1" w:rsidRPr="004129D1" w:rsidRDefault="00E25AC1" w:rsidP="00E25AC1">
      <w:pPr>
        <w:jc w:val="both"/>
        <w:rPr>
          <w:rFonts w:cs="Times New Roman"/>
          <w:b/>
          <w:bCs/>
          <w:i/>
          <w:iCs/>
          <w:sz w:val="22"/>
          <w:szCs w:val="22"/>
        </w:rPr>
      </w:pPr>
    </w:p>
    <w:p w14:paraId="2F96C406" w14:textId="2A18EF2D" w:rsidR="00E25AC1" w:rsidRPr="004129D1" w:rsidRDefault="00E25AC1" w:rsidP="00E25AC1">
      <w:pPr>
        <w:jc w:val="both"/>
        <w:rPr>
          <w:rFonts w:cs="Times New Roman"/>
          <w:sz w:val="22"/>
          <w:szCs w:val="22"/>
        </w:rPr>
      </w:pPr>
      <w:r w:rsidRPr="004129D1">
        <w:rPr>
          <w:rFonts w:cs="Times New Roman"/>
          <w:b/>
          <w:bCs/>
          <w:i/>
          <w:iCs/>
          <w:sz w:val="22"/>
          <w:szCs w:val="22"/>
        </w:rPr>
        <w:t>Chroniques de jurisprudence</w:t>
      </w:r>
      <w:r w:rsidRPr="004129D1">
        <w:rPr>
          <w:rFonts w:cs="Times New Roman"/>
          <w:sz w:val="22"/>
          <w:szCs w:val="22"/>
        </w:rPr>
        <w:t xml:space="preserve"> : </w:t>
      </w:r>
    </w:p>
    <w:p w14:paraId="45EAEAA7" w14:textId="77777777" w:rsidR="00E25AC1" w:rsidRPr="004129D1" w:rsidRDefault="00E25AC1" w:rsidP="00E25AC1">
      <w:pPr>
        <w:jc w:val="both"/>
        <w:rPr>
          <w:rFonts w:cs="Times New Roman"/>
          <w:b/>
          <w:bCs/>
          <w:i/>
          <w:iCs/>
          <w:sz w:val="22"/>
          <w:szCs w:val="22"/>
        </w:rPr>
      </w:pPr>
      <w:r w:rsidRPr="004129D1">
        <w:rPr>
          <w:rFonts w:cs="Times New Roman"/>
          <w:b/>
          <w:bCs/>
          <w:i/>
          <w:iCs/>
          <w:sz w:val="22"/>
          <w:szCs w:val="22"/>
        </w:rPr>
        <w:t>Chronique de jurisprudence française en matière de droit international public, Revue générale de droit international public :</w:t>
      </w:r>
    </w:p>
    <w:p w14:paraId="6038E5A7" w14:textId="06D702A9" w:rsidR="00E25AC1" w:rsidRPr="004129D1" w:rsidRDefault="00E25AC1" w:rsidP="00E25AC1">
      <w:pPr>
        <w:jc w:val="both"/>
        <w:rPr>
          <w:rFonts w:cs="Times New Roman"/>
          <w:sz w:val="22"/>
          <w:szCs w:val="22"/>
        </w:rPr>
      </w:pPr>
      <w:r w:rsidRPr="004129D1">
        <w:rPr>
          <w:rFonts w:cs="Times New Roman"/>
          <w:sz w:val="22"/>
          <w:szCs w:val="22"/>
        </w:rPr>
        <w:t xml:space="preserve">Tribunal des conflits, 17 octobre 2011, </w:t>
      </w:r>
      <w:r w:rsidRPr="004129D1">
        <w:rPr>
          <w:rFonts w:cs="Times New Roman"/>
          <w:i/>
          <w:iCs/>
          <w:sz w:val="22"/>
          <w:szCs w:val="22"/>
        </w:rPr>
        <w:t>SCEA du Chéneau et a. et CNIEL et a.</w:t>
      </w:r>
      <w:r w:rsidRPr="004129D1">
        <w:rPr>
          <w:rFonts w:cs="Times New Roman"/>
          <w:sz w:val="22"/>
          <w:szCs w:val="22"/>
        </w:rPr>
        <w:t xml:space="preserve">, n° 3828 3829 ; 12 décembre 2011, </w:t>
      </w:r>
      <w:r w:rsidRPr="004129D1">
        <w:rPr>
          <w:rFonts w:cs="Times New Roman"/>
          <w:i/>
          <w:iCs/>
          <w:sz w:val="22"/>
          <w:szCs w:val="22"/>
        </w:rPr>
        <w:t>SNC Green Yellow</w:t>
      </w:r>
      <w:r w:rsidRPr="004129D1">
        <w:rPr>
          <w:rFonts w:cs="Times New Roman"/>
          <w:sz w:val="22"/>
          <w:szCs w:val="22"/>
        </w:rPr>
        <w:t xml:space="preserve">, n° 3841, </w:t>
      </w:r>
      <w:r w:rsidRPr="004129D1">
        <w:rPr>
          <w:rFonts w:cs="Times New Roman"/>
          <w:i/>
          <w:iCs/>
          <w:sz w:val="22"/>
          <w:szCs w:val="22"/>
        </w:rPr>
        <w:t>R.G.D.I.P</w:t>
      </w:r>
      <w:r w:rsidRPr="004129D1">
        <w:rPr>
          <w:rFonts w:cs="Times New Roman"/>
          <w:sz w:val="22"/>
          <w:szCs w:val="22"/>
        </w:rPr>
        <w:t>., 2012-4</w:t>
      </w:r>
    </w:p>
    <w:p w14:paraId="01CF2179" w14:textId="2883D361" w:rsidR="00E25AC1" w:rsidRPr="004129D1" w:rsidRDefault="00E25AC1" w:rsidP="00E25AC1">
      <w:pPr>
        <w:jc w:val="both"/>
        <w:rPr>
          <w:rFonts w:cs="Times New Roman"/>
          <w:sz w:val="22"/>
          <w:szCs w:val="22"/>
        </w:rPr>
      </w:pPr>
      <w:r w:rsidRPr="004129D1">
        <w:rPr>
          <w:rFonts w:cs="Times New Roman"/>
          <w:sz w:val="22"/>
          <w:szCs w:val="22"/>
        </w:rPr>
        <w:t xml:space="preserve">Cour de cassation, Chambre Sociale, 13 mai 2014, </w:t>
      </w:r>
      <w:r w:rsidRPr="004129D1">
        <w:rPr>
          <w:rFonts w:cs="Times New Roman"/>
          <w:i/>
          <w:iCs/>
          <w:sz w:val="22"/>
          <w:szCs w:val="22"/>
        </w:rPr>
        <w:t>Communauté du Pacifique</w:t>
      </w:r>
      <w:r w:rsidRPr="004129D1">
        <w:rPr>
          <w:rFonts w:cs="Times New Roman"/>
          <w:sz w:val="22"/>
          <w:szCs w:val="22"/>
        </w:rPr>
        <w:t xml:space="preserve">, n° 12-23805, </w:t>
      </w:r>
      <w:r w:rsidRPr="004129D1">
        <w:rPr>
          <w:rFonts w:cs="Times New Roman"/>
          <w:i/>
          <w:iCs/>
          <w:sz w:val="22"/>
          <w:szCs w:val="22"/>
        </w:rPr>
        <w:t>R.G.D.I.P.,</w:t>
      </w:r>
      <w:r w:rsidRPr="004129D1">
        <w:rPr>
          <w:rFonts w:cs="Times New Roman"/>
          <w:sz w:val="22"/>
          <w:szCs w:val="22"/>
        </w:rPr>
        <w:t xml:space="preserve"> 2015-2</w:t>
      </w:r>
    </w:p>
    <w:p w14:paraId="0243BE5B" w14:textId="77777777" w:rsidR="00E25AC1" w:rsidRPr="004129D1" w:rsidRDefault="00E25AC1" w:rsidP="00E25AC1">
      <w:pPr>
        <w:ind w:leftChars="140" w:left="620" w:hanging="340"/>
        <w:jc w:val="both"/>
        <w:rPr>
          <w:rFonts w:cs="Times New Roman"/>
          <w:sz w:val="22"/>
          <w:szCs w:val="22"/>
        </w:rPr>
      </w:pPr>
    </w:p>
    <w:p w14:paraId="7BEA60A8" w14:textId="77777777" w:rsidR="00E25AC1" w:rsidRPr="004129D1" w:rsidRDefault="00E25AC1" w:rsidP="00E25AC1">
      <w:pPr>
        <w:jc w:val="both"/>
        <w:rPr>
          <w:rFonts w:cs="Times New Roman"/>
          <w:b/>
          <w:bCs/>
          <w:i/>
          <w:iCs/>
          <w:sz w:val="22"/>
          <w:szCs w:val="22"/>
        </w:rPr>
      </w:pPr>
      <w:r w:rsidRPr="004129D1">
        <w:rPr>
          <w:rFonts w:cs="Times New Roman"/>
          <w:b/>
          <w:bCs/>
          <w:i/>
          <w:iCs/>
          <w:sz w:val="22"/>
          <w:szCs w:val="22"/>
        </w:rPr>
        <w:t xml:space="preserve">Chronique de jurisprudence internationale, Revue générale de droit international public : </w:t>
      </w:r>
    </w:p>
    <w:p w14:paraId="698AF553"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Comité des droits de l’homme, 9 juillet 2015, </w:t>
      </w:r>
      <w:r w:rsidRPr="004129D1">
        <w:rPr>
          <w:rFonts w:cs="Times New Roman"/>
          <w:i/>
          <w:iCs/>
          <w:sz w:val="22"/>
          <w:szCs w:val="22"/>
        </w:rPr>
        <w:t xml:space="preserve">Rosa Maria </w:t>
      </w:r>
      <w:proofErr w:type="spellStart"/>
      <w:r w:rsidRPr="004129D1">
        <w:rPr>
          <w:rFonts w:cs="Times New Roman"/>
          <w:i/>
          <w:iCs/>
          <w:sz w:val="22"/>
          <w:szCs w:val="22"/>
        </w:rPr>
        <w:t>Serna</w:t>
      </w:r>
      <w:proofErr w:type="spellEnd"/>
      <w:r w:rsidRPr="004129D1">
        <w:rPr>
          <w:rFonts w:cs="Times New Roman"/>
          <w:i/>
          <w:iCs/>
          <w:sz w:val="22"/>
          <w:szCs w:val="22"/>
        </w:rPr>
        <w:t xml:space="preserve"> et autres c. Colombie</w:t>
      </w:r>
      <w:r w:rsidRPr="004129D1">
        <w:rPr>
          <w:rFonts w:cs="Times New Roman"/>
          <w:sz w:val="22"/>
          <w:szCs w:val="22"/>
        </w:rPr>
        <w:t xml:space="preserve"> </w:t>
      </w:r>
    </w:p>
    <w:p w14:paraId="12F263DF"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européenne des droits de l’homme (Grande Chambre), 16 juillet 2015, </w:t>
      </w:r>
      <w:proofErr w:type="spellStart"/>
      <w:r w:rsidRPr="004129D1">
        <w:rPr>
          <w:rFonts w:cs="Times New Roman"/>
          <w:i/>
          <w:iCs/>
          <w:sz w:val="22"/>
          <w:szCs w:val="22"/>
        </w:rPr>
        <w:t>Elkhan</w:t>
      </w:r>
      <w:proofErr w:type="spellEnd"/>
      <w:r w:rsidRPr="004129D1">
        <w:rPr>
          <w:rFonts w:cs="Times New Roman"/>
          <w:i/>
          <w:iCs/>
          <w:sz w:val="22"/>
          <w:szCs w:val="22"/>
        </w:rPr>
        <w:t xml:space="preserve"> </w:t>
      </w:r>
      <w:proofErr w:type="spellStart"/>
      <w:r w:rsidRPr="004129D1">
        <w:rPr>
          <w:rFonts w:cs="Times New Roman"/>
          <w:i/>
          <w:iCs/>
          <w:sz w:val="22"/>
          <w:szCs w:val="22"/>
        </w:rPr>
        <w:t>Chiragov</w:t>
      </w:r>
      <w:proofErr w:type="spellEnd"/>
      <w:r w:rsidRPr="004129D1">
        <w:rPr>
          <w:rFonts w:cs="Times New Roman"/>
          <w:i/>
          <w:iCs/>
          <w:sz w:val="22"/>
          <w:szCs w:val="22"/>
        </w:rPr>
        <w:t xml:space="preserve"> et autres c. Arménie, Minas </w:t>
      </w:r>
      <w:proofErr w:type="spellStart"/>
      <w:r w:rsidRPr="004129D1">
        <w:rPr>
          <w:rFonts w:cs="Times New Roman"/>
          <w:i/>
          <w:iCs/>
          <w:sz w:val="22"/>
          <w:szCs w:val="22"/>
        </w:rPr>
        <w:t>Sargsyan</w:t>
      </w:r>
      <w:proofErr w:type="spellEnd"/>
      <w:r w:rsidRPr="004129D1">
        <w:rPr>
          <w:rFonts w:cs="Times New Roman"/>
          <w:i/>
          <w:iCs/>
          <w:sz w:val="22"/>
          <w:szCs w:val="22"/>
        </w:rPr>
        <w:t xml:space="preserve"> c. Azerbaïdjan</w:t>
      </w:r>
      <w:r w:rsidRPr="004129D1">
        <w:rPr>
          <w:rFonts w:cs="Times New Roman"/>
          <w:sz w:val="22"/>
          <w:szCs w:val="22"/>
        </w:rPr>
        <w:t xml:space="preserve"> </w:t>
      </w:r>
    </w:p>
    <w:p w14:paraId="77EE1902" w14:textId="77777777" w:rsidR="00E25AC1" w:rsidRPr="004129D1" w:rsidRDefault="00E25AC1" w:rsidP="00E25AC1">
      <w:pPr>
        <w:numPr>
          <w:ilvl w:val="0"/>
          <w:numId w:val="2"/>
        </w:numPr>
        <w:ind w:leftChars="140" w:left="620" w:hanging="340"/>
        <w:jc w:val="both"/>
        <w:rPr>
          <w:rFonts w:cs="Times New Roman"/>
          <w:i/>
          <w:iCs/>
          <w:sz w:val="22"/>
          <w:szCs w:val="22"/>
        </w:rPr>
      </w:pPr>
      <w:r w:rsidRPr="004129D1">
        <w:rPr>
          <w:rFonts w:cs="Times New Roman"/>
          <w:sz w:val="22"/>
          <w:szCs w:val="22"/>
        </w:rPr>
        <w:t xml:space="preserve">Cour internationale de Justice, 17 mars 2016, arrêt sur les exceptions préliminaires, </w:t>
      </w:r>
      <w:r w:rsidRPr="004129D1">
        <w:rPr>
          <w:rFonts w:cs="Times New Roman"/>
          <w:i/>
          <w:iCs/>
          <w:sz w:val="22"/>
          <w:szCs w:val="22"/>
        </w:rPr>
        <w:t>Violations alléguées de droits souverains et d’espaces maritimes dans la mer des Caraïbes (Nicaragua c. Colombie)</w:t>
      </w:r>
    </w:p>
    <w:p w14:paraId="04424802" w14:textId="77777777" w:rsidR="00E25AC1" w:rsidRPr="004129D1" w:rsidRDefault="00E25AC1" w:rsidP="00E25AC1">
      <w:pPr>
        <w:numPr>
          <w:ilvl w:val="0"/>
          <w:numId w:val="2"/>
        </w:numPr>
        <w:ind w:leftChars="140" w:left="620" w:hanging="340"/>
        <w:jc w:val="both"/>
        <w:rPr>
          <w:rFonts w:cs="Times New Roman"/>
          <w:i/>
          <w:iCs/>
          <w:sz w:val="22"/>
          <w:szCs w:val="22"/>
        </w:rPr>
      </w:pPr>
      <w:r w:rsidRPr="004129D1">
        <w:rPr>
          <w:rFonts w:cs="Times New Roman"/>
          <w:sz w:val="22"/>
          <w:szCs w:val="22"/>
        </w:rPr>
        <w:t xml:space="preserve">Cour européenne des droits de l’homme (Grande Chambre), 21 juin 2016, </w:t>
      </w:r>
      <w:r w:rsidRPr="004129D1">
        <w:rPr>
          <w:rFonts w:cs="Times New Roman"/>
          <w:i/>
          <w:iCs/>
          <w:sz w:val="22"/>
          <w:szCs w:val="22"/>
        </w:rPr>
        <w:t>Al-</w:t>
      </w:r>
      <w:proofErr w:type="spellStart"/>
      <w:r w:rsidRPr="004129D1">
        <w:rPr>
          <w:rFonts w:cs="Times New Roman"/>
          <w:i/>
          <w:iCs/>
          <w:sz w:val="22"/>
          <w:szCs w:val="22"/>
        </w:rPr>
        <w:t>Dulimi</w:t>
      </w:r>
      <w:proofErr w:type="spellEnd"/>
      <w:r w:rsidRPr="004129D1">
        <w:rPr>
          <w:rFonts w:cs="Times New Roman"/>
          <w:i/>
          <w:iCs/>
          <w:sz w:val="22"/>
          <w:szCs w:val="22"/>
        </w:rPr>
        <w:t xml:space="preserve"> et Montana Management Inc. c. Suisse</w:t>
      </w:r>
    </w:p>
    <w:p w14:paraId="7DD125F3"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internationale de Justice, 7 décembre 2016, ordonnance en indication de mesures </w:t>
      </w:r>
      <w:r w:rsidRPr="004129D1">
        <w:rPr>
          <w:rFonts w:cs="Times New Roman"/>
          <w:sz w:val="22"/>
          <w:szCs w:val="22"/>
        </w:rPr>
        <w:tab/>
        <w:t xml:space="preserve">conservatoires, </w:t>
      </w:r>
      <w:r w:rsidRPr="004129D1">
        <w:rPr>
          <w:rFonts w:cs="Times New Roman"/>
          <w:i/>
          <w:iCs/>
          <w:sz w:val="22"/>
          <w:szCs w:val="22"/>
        </w:rPr>
        <w:t>Immunités et procédures pénales (Guinée équatoriale c. France)</w:t>
      </w:r>
    </w:p>
    <w:p w14:paraId="5BA9E871"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européenne des droits de l’homme, 8 novembre 2016, </w:t>
      </w:r>
      <w:r w:rsidRPr="004129D1">
        <w:rPr>
          <w:rFonts w:cs="Times New Roman"/>
          <w:i/>
          <w:iCs/>
          <w:sz w:val="22"/>
          <w:szCs w:val="22"/>
        </w:rPr>
        <w:t xml:space="preserve">Zeynep </w:t>
      </w:r>
      <w:proofErr w:type="spellStart"/>
      <w:r w:rsidRPr="004129D1">
        <w:rPr>
          <w:rFonts w:cs="Times New Roman"/>
          <w:i/>
          <w:iCs/>
          <w:sz w:val="22"/>
          <w:szCs w:val="22"/>
        </w:rPr>
        <w:t>Mercan</w:t>
      </w:r>
      <w:proofErr w:type="spellEnd"/>
      <w:r w:rsidRPr="004129D1">
        <w:rPr>
          <w:rFonts w:cs="Times New Roman"/>
          <w:i/>
          <w:iCs/>
          <w:sz w:val="22"/>
          <w:szCs w:val="22"/>
        </w:rPr>
        <w:t xml:space="preserve"> c. Turquie</w:t>
      </w:r>
    </w:p>
    <w:p w14:paraId="204718FC"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européenne des droits de l’homme, 29 novembre 2016, </w:t>
      </w:r>
      <w:proofErr w:type="spellStart"/>
      <w:r w:rsidRPr="004129D1">
        <w:rPr>
          <w:rFonts w:cs="Times New Roman"/>
          <w:i/>
          <w:iCs/>
          <w:sz w:val="22"/>
          <w:szCs w:val="22"/>
        </w:rPr>
        <w:t>Akif</w:t>
      </w:r>
      <w:proofErr w:type="spellEnd"/>
      <w:r w:rsidRPr="004129D1">
        <w:rPr>
          <w:rFonts w:cs="Times New Roman"/>
          <w:i/>
          <w:iCs/>
          <w:sz w:val="22"/>
          <w:szCs w:val="22"/>
        </w:rPr>
        <w:t xml:space="preserve"> </w:t>
      </w:r>
      <w:proofErr w:type="spellStart"/>
      <w:r w:rsidRPr="004129D1">
        <w:rPr>
          <w:rFonts w:cs="Times New Roman"/>
          <w:i/>
          <w:iCs/>
          <w:sz w:val="22"/>
          <w:szCs w:val="22"/>
        </w:rPr>
        <w:t>Zihni</w:t>
      </w:r>
      <w:proofErr w:type="spellEnd"/>
      <w:r w:rsidRPr="004129D1">
        <w:rPr>
          <w:rFonts w:cs="Times New Roman"/>
          <w:i/>
          <w:iCs/>
          <w:sz w:val="22"/>
          <w:szCs w:val="22"/>
        </w:rPr>
        <w:t xml:space="preserve"> c. Turquie</w:t>
      </w:r>
    </w:p>
    <w:p w14:paraId="62963E88" w14:textId="77777777" w:rsidR="00E25AC1" w:rsidRPr="004129D1" w:rsidRDefault="00E25AC1" w:rsidP="00E25AC1">
      <w:pPr>
        <w:numPr>
          <w:ilvl w:val="0"/>
          <w:numId w:val="2"/>
        </w:numPr>
        <w:ind w:leftChars="140" w:left="620" w:hanging="340"/>
        <w:jc w:val="both"/>
        <w:rPr>
          <w:rFonts w:cs="Times New Roman"/>
          <w:i/>
          <w:iCs/>
          <w:sz w:val="22"/>
          <w:szCs w:val="22"/>
        </w:rPr>
      </w:pPr>
      <w:r w:rsidRPr="004129D1">
        <w:rPr>
          <w:rFonts w:cs="Times New Roman"/>
          <w:sz w:val="22"/>
          <w:szCs w:val="22"/>
        </w:rPr>
        <w:t xml:space="preserve">Cour internationale de Justice, 19 avril 2017, ordonnance en indication de mesures conservatoires, </w:t>
      </w:r>
      <w:r w:rsidRPr="004129D1">
        <w:rPr>
          <w:rFonts w:cs="Times New Roman"/>
          <w:i/>
          <w:iCs/>
          <w:sz w:val="22"/>
          <w:szCs w:val="22"/>
        </w:rPr>
        <w:t>Application de la Convention internationale pour la répression du financement du terrorisme et de la Convention internationale sur l’élimination de toutes les formes de discrimination raciale (Ukraine c. Fédération de Russie)</w:t>
      </w:r>
    </w:p>
    <w:p w14:paraId="38E9D015"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Comité des droits de l’homme, décision du 26 juillet 2017, </w:t>
      </w:r>
      <w:r w:rsidRPr="004129D1">
        <w:rPr>
          <w:rFonts w:cs="Times New Roman"/>
          <w:i/>
          <w:iCs/>
          <w:sz w:val="22"/>
          <w:szCs w:val="22"/>
        </w:rPr>
        <w:t>Yassin et al. c. Canada</w:t>
      </w:r>
      <w:r w:rsidRPr="004129D1">
        <w:rPr>
          <w:rFonts w:cs="Times New Roman"/>
          <w:sz w:val="22"/>
          <w:szCs w:val="22"/>
        </w:rPr>
        <w:t xml:space="preserve">, </w:t>
      </w:r>
      <w:proofErr w:type="spellStart"/>
      <w:r w:rsidRPr="004129D1">
        <w:rPr>
          <w:rFonts w:cs="Times New Roman"/>
          <w:sz w:val="22"/>
          <w:szCs w:val="22"/>
        </w:rPr>
        <w:t>comm</w:t>
      </w:r>
      <w:proofErr w:type="spellEnd"/>
      <w:r w:rsidRPr="004129D1">
        <w:rPr>
          <w:rFonts w:cs="Times New Roman"/>
          <w:sz w:val="22"/>
          <w:szCs w:val="22"/>
        </w:rPr>
        <w:t xml:space="preserve">. n° 2285/2013 </w:t>
      </w:r>
    </w:p>
    <w:p w14:paraId="7CE085F3"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lastRenderedPageBreak/>
        <w:t xml:space="preserve">Comité des droits de l’homme, décisions du 18 juillet 2017, </w:t>
      </w:r>
      <w:r w:rsidRPr="004129D1">
        <w:rPr>
          <w:rFonts w:cs="Times New Roman"/>
          <w:i/>
          <w:iCs/>
          <w:sz w:val="22"/>
          <w:szCs w:val="22"/>
        </w:rPr>
        <w:t>N.K. c. Pays-Bas et S.L. c. Pays- Bas</w:t>
      </w:r>
      <w:r w:rsidRPr="004129D1">
        <w:rPr>
          <w:rFonts w:cs="Times New Roman"/>
          <w:sz w:val="22"/>
          <w:szCs w:val="22"/>
        </w:rPr>
        <w:t xml:space="preserve">, </w:t>
      </w:r>
      <w:proofErr w:type="spellStart"/>
      <w:r w:rsidRPr="004129D1">
        <w:rPr>
          <w:rFonts w:cs="Times New Roman"/>
          <w:sz w:val="22"/>
          <w:szCs w:val="22"/>
        </w:rPr>
        <w:t>comm</w:t>
      </w:r>
      <w:proofErr w:type="spellEnd"/>
      <w:r w:rsidRPr="004129D1">
        <w:rPr>
          <w:rFonts w:cs="Times New Roman"/>
          <w:sz w:val="22"/>
          <w:szCs w:val="22"/>
        </w:rPr>
        <w:t xml:space="preserve">. n° 2326/2013 et n° 2362/2014 </w:t>
      </w:r>
    </w:p>
    <w:p w14:paraId="4C7FB0B1"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européenne des droits de l’homme, décision du 6 juin 2017, </w:t>
      </w:r>
      <w:proofErr w:type="spellStart"/>
      <w:r w:rsidRPr="004129D1">
        <w:rPr>
          <w:rFonts w:cs="Times New Roman"/>
          <w:i/>
          <w:iCs/>
          <w:sz w:val="22"/>
          <w:szCs w:val="22"/>
        </w:rPr>
        <w:t>Köksal</w:t>
      </w:r>
      <w:proofErr w:type="spellEnd"/>
      <w:r w:rsidRPr="004129D1">
        <w:rPr>
          <w:rFonts w:cs="Times New Roman"/>
          <w:i/>
          <w:iCs/>
          <w:sz w:val="22"/>
          <w:szCs w:val="22"/>
        </w:rPr>
        <w:t xml:space="preserve"> c. Turquie,</w:t>
      </w:r>
      <w:r w:rsidRPr="004129D1">
        <w:rPr>
          <w:rFonts w:cs="Times New Roman"/>
          <w:sz w:val="22"/>
          <w:szCs w:val="22"/>
        </w:rPr>
        <w:t xml:space="preserve"> </w:t>
      </w:r>
      <w:proofErr w:type="spellStart"/>
      <w:r w:rsidRPr="004129D1">
        <w:rPr>
          <w:rFonts w:cs="Times New Roman"/>
          <w:sz w:val="22"/>
          <w:szCs w:val="22"/>
        </w:rPr>
        <w:t>req</w:t>
      </w:r>
      <w:proofErr w:type="spellEnd"/>
      <w:r w:rsidRPr="004129D1">
        <w:rPr>
          <w:rFonts w:cs="Times New Roman"/>
          <w:sz w:val="22"/>
          <w:szCs w:val="22"/>
        </w:rPr>
        <w:t>. </w:t>
      </w:r>
      <w:proofErr w:type="gramStart"/>
      <w:r w:rsidRPr="004129D1">
        <w:rPr>
          <w:rFonts w:cs="Times New Roman"/>
          <w:sz w:val="22"/>
          <w:szCs w:val="22"/>
        </w:rPr>
        <w:t>n</w:t>
      </w:r>
      <w:proofErr w:type="gramEnd"/>
      <w:r w:rsidRPr="004129D1">
        <w:rPr>
          <w:rFonts w:cs="Times New Roman"/>
          <w:sz w:val="22"/>
          <w:szCs w:val="22"/>
        </w:rPr>
        <w:t>° 70478/16</w:t>
      </w:r>
    </w:p>
    <w:p w14:paraId="59AA420D"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internationale de Justice, ordonnance du 15 novembre 2017 (demandes reconventionnelles), </w:t>
      </w:r>
      <w:r w:rsidRPr="004129D1">
        <w:rPr>
          <w:rFonts w:cs="Times New Roman"/>
          <w:i/>
          <w:iCs/>
          <w:sz w:val="22"/>
          <w:szCs w:val="22"/>
        </w:rPr>
        <w:t xml:space="preserve">Violations alléguées de droits souverains et d'espaces maritimes </w:t>
      </w:r>
      <w:r w:rsidRPr="004129D1">
        <w:rPr>
          <w:rFonts w:cs="Times New Roman"/>
          <w:i/>
          <w:iCs/>
          <w:sz w:val="22"/>
          <w:szCs w:val="22"/>
        </w:rPr>
        <w:tab/>
        <w:t>dans la mer des Caraïbes (Nicaragua c. Colombie)</w:t>
      </w:r>
      <w:r w:rsidRPr="004129D1">
        <w:rPr>
          <w:rFonts w:cs="Times New Roman"/>
          <w:sz w:val="22"/>
          <w:szCs w:val="22"/>
        </w:rPr>
        <w:t xml:space="preserve"> ; chronique également publiée dans la revue mexicaine </w:t>
      </w:r>
      <w:proofErr w:type="spellStart"/>
      <w:r w:rsidRPr="004129D1">
        <w:rPr>
          <w:rFonts w:cs="Times New Roman"/>
          <w:i/>
          <w:iCs/>
          <w:sz w:val="22"/>
          <w:szCs w:val="22"/>
        </w:rPr>
        <w:t>Ciencia</w:t>
      </w:r>
      <w:proofErr w:type="spellEnd"/>
      <w:r w:rsidRPr="004129D1">
        <w:rPr>
          <w:rFonts w:cs="Times New Roman"/>
          <w:i/>
          <w:iCs/>
          <w:sz w:val="22"/>
          <w:szCs w:val="22"/>
        </w:rPr>
        <w:t xml:space="preserve"> </w:t>
      </w:r>
      <w:proofErr w:type="spellStart"/>
      <w:r w:rsidRPr="004129D1">
        <w:rPr>
          <w:rFonts w:cs="Times New Roman"/>
          <w:i/>
          <w:iCs/>
          <w:sz w:val="22"/>
          <w:szCs w:val="22"/>
        </w:rPr>
        <w:t>juridica</w:t>
      </w:r>
      <w:proofErr w:type="spellEnd"/>
      <w:r w:rsidRPr="004129D1">
        <w:rPr>
          <w:rFonts w:cs="Times New Roman"/>
          <w:sz w:val="22"/>
          <w:szCs w:val="22"/>
        </w:rPr>
        <w:t xml:space="preserve">, 2018, n° 14, vol. 7 </w:t>
      </w:r>
    </w:p>
    <w:p w14:paraId="73B4DF0F"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internationale de Justice, arrêt du 2 février 2018, </w:t>
      </w:r>
      <w:r w:rsidRPr="004129D1">
        <w:rPr>
          <w:rFonts w:cs="Times New Roman"/>
          <w:i/>
          <w:iCs/>
          <w:sz w:val="22"/>
          <w:szCs w:val="22"/>
        </w:rPr>
        <w:t>Certaines activités menées par le Nicaragua dans la région frontalière. Indemnisation due par la République du Nicaragua à la République du Costa Rica (Costa Rica c. Nicaragua)</w:t>
      </w:r>
    </w:p>
    <w:p w14:paraId="7CDE49B1" w14:textId="77777777" w:rsidR="00E25AC1" w:rsidRPr="004129D1" w:rsidRDefault="00E25AC1" w:rsidP="00E25AC1">
      <w:pPr>
        <w:numPr>
          <w:ilvl w:val="0"/>
          <w:numId w:val="2"/>
        </w:numPr>
        <w:ind w:leftChars="140" w:left="620" w:hanging="340"/>
        <w:jc w:val="both"/>
        <w:rPr>
          <w:rFonts w:cs="Times New Roman"/>
          <w:i/>
          <w:iCs/>
          <w:sz w:val="22"/>
          <w:szCs w:val="22"/>
        </w:rPr>
      </w:pPr>
      <w:r w:rsidRPr="004129D1">
        <w:rPr>
          <w:rFonts w:cs="Times New Roman"/>
          <w:sz w:val="22"/>
          <w:szCs w:val="22"/>
        </w:rPr>
        <w:t xml:space="preserve">Cour internationale de Justice, arrêt sur les exceptions préliminaires du 6 juin 2018, </w:t>
      </w:r>
      <w:r w:rsidRPr="004129D1">
        <w:rPr>
          <w:rFonts w:cs="Times New Roman"/>
          <w:i/>
          <w:iCs/>
          <w:sz w:val="22"/>
          <w:szCs w:val="22"/>
        </w:rPr>
        <w:t>Immunités et procédures pénales (Guinée équatoriale c. France)</w:t>
      </w:r>
    </w:p>
    <w:p w14:paraId="76BE0641" w14:textId="77777777" w:rsidR="00E25AC1" w:rsidRPr="004129D1" w:rsidRDefault="00E25AC1" w:rsidP="00E25AC1">
      <w:pPr>
        <w:numPr>
          <w:ilvl w:val="0"/>
          <w:numId w:val="2"/>
        </w:numPr>
        <w:ind w:leftChars="140" w:left="620" w:hanging="340"/>
        <w:jc w:val="both"/>
        <w:rPr>
          <w:rFonts w:cs="Times New Roman"/>
          <w:i/>
          <w:iCs/>
          <w:sz w:val="22"/>
          <w:szCs w:val="22"/>
        </w:rPr>
      </w:pPr>
      <w:r w:rsidRPr="004129D1">
        <w:rPr>
          <w:rFonts w:cs="Times New Roman"/>
          <w:sz w:val="22"/>
          <w:szCs w:val="22"/>
        </w:rPr>
        <w:t xml:space="preserve">Cour internationale de Justice, ordonnance en indication de mesures conservatoires du 3 octobre 2018, </w:t>
      </w:r>
      <w:r w:rsidRPr="004129D1">
        <w:rPr>
          <w:rFonts w:cs="Times New Roman"/>
          <w:i/>
          <w:iCs/>
          <w:sz w:val="22"/>
          <w:szCs w:val="22"/>
        </w:rPr>
        <w:t>Violations alléguées du Traité d’amitié, de commerce et de droits consulaires conclu en 1955 (Iran c. Etats-Unis)</w:t>
      </w:r>
    </w:p>
    <w:p w14:paraId="7302EEA9"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européenne des droits de l’homme, décision du 11 septembre 2018, </w:t>
      </w:r>
      <w:r w:rsidRPr="004129D1">
        <w:rPr>
          <w:rFonts w:cs="Times New Roman"/>
          <w:i/>
          <w:iCs/>
          <w:sz w:val="22"/>
          <w:szCs w:val="22"/>
        </w:rPr>
        <w:t>Chong c. Royaume-Uni,</w:t>
      </w:r>
      <w:r w:rsidRPr="004129D1">
        <w:rPr>
          <w:rFonts w:cs="Times New Roman"/>
          <w:sz w:val="22"/>
          <w:szCs w:val="22"/>
        </w:rPr>
        <w:t xml:space="preserve"> </w:t>
      </w:r>
      <w:proofErr w:type="spellStart"/>
      <w:r w:rsidRPr="004129D1">
        <w:rPr>
          <w:rFonts w:cs="Times New Roman"/>
          <w:sz w:val="22"/>
          <w:szCs w:val="22"/>
        </w:rPr>
        <w:t>req</w:t>
      </w:r>
      <w:proofErr w:type="spellEnd"/>
      <w:r w:rsidRPr="004129D1">
        <w:rPr>
          <w:rFonts w:cs="Times New Roman"/>
          <w:sz w:val="22"/>
          <w:szCs w:val="22"/>
        </w:rPr>
        <w:t xml:space="preserve">. </w:t>
      </w:r>
      <w:proofErr w:type="gramStart"/>
      <w:r w:rsidRPr="004129D1">
        <w:rPr>
          <w:rFonts w:cs="Times New Roman"/>
          <w:sz w:val="22"/>
          <w:szCs w:val="22"/>
        </w:rPr>
        <w:t>n</w:t>
      </w:r>
      <w:proofErr w:type="gramEnd"/>
      <w:r w:rsidRPr="004129D1">
        <w:rPr>
          <w:rFonts w:cs="Times New Roman"/>
          <w:sz w:val="22"/>
          <w:szCs w:val="22"/>
        </w:rPr>
        <w:t xml:space="preserve">° 29753/16 </w:t>
      </w:r>
    </w:p>
    <w:p w14:paraId="528ABDC2"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internationale de Justice, ordonnance en indication de mesures conservatoires du 23 janvier 2020, </w:t>
      </w:r>
      <w:r w:rsidRPr="004129D1">
        <w:rPr>
          <w:rFonts w:cs="Times New Roman"/>
          <w:i/>
          <w:iCs/>
          <w:sz w:val="22"/>
          <w:szCs w:val="22"/>
        </w:rPr>
        <w:t>Application de la Convention pour la prévention et la répression du crime de génocide (Gambie c. Myanmar)</w:t>
      </w:r>
      <w:r w:rsidRPr="004129D1">
        <w:rPr>
          <w:rFonts w:cs="Times New Roman"/>
          <w:sz w:val="22"/>
          <w:szCs w:val="22"/>
        </w:rPr>
        <w:t xml:space="preserve"> </w:t>
      </w:r>
    </w:p>
    <w:p w14:paraId="2F9E98C3"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internationale de Justice, arrêt du 14 juillet 2020, </w:t>
      </w:r>
      <w:r w:rsidRPr="004129D1">
        <w:rPr>
          <w:rFonts w:cs="Times New Roman"/>
          <w:i/>
          <w:iCs/>
          <w:sz w:val="22"/>
          <w:szCs w:val="22"/>
        </w:rPr>
        <w:t xml:space="preserve">Appel concernant la compétence du Conseil de l’OACI en vertu de l’article 84 de la Convention relative à l’aviation </w:t>
      </w:r>
      <w:r w:rsidRPr="004129D1">
        <w:rPr>
          <w:rFonts w:cs="Times New Roman"/>
          <w:i/>
          <w:iCs/>
          <w:sz w:val="22"/>
          <w:szCs w:val="22"/>
        </w:rPr>
        <w:tab/>
        <w:t>civile internationale (Arabie Saoudite, Bahreïn, Egypte et Emirats Arabes Unis c. Qatar)</w:t>
      </w:r>
    </w:p>
    <w:p w14:paraId="72575025"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internationale de Justice, arrêt sur les exceptions préliminaires du 3 février 2021, </w:t>
      </w:r>
      <w:r w:rsidRPr="004129D1">
        <w:rPr>
          <w:rFonts w:cs="Times New Roman"/>
          <w:i/>
          <w:iCs/>
          <w:sz w:val="22"/>
          <w:szCs w:val="22"/>
        </w:rPr>
        <w:t>Violations alléguées du Traité d’amitié, de commerce et de droits consulaires de 1955</w:t>
      </w:r>
      <w:r w:rsidRPr="004129D1">
        <w:rPr>
          <w:rFonts w:cs="Times New Roman"/>
          <w:sz w:val="22"/>
          <w:szCs w:val="22"/>
        </w:rPr>
        <w:t xml:space="preserve"> </w:t>
      </w:r>
      <w:r w:rsidRPr="004129D1">
        <w:rPr>
          <w:rFonts w:cs="Times New Roman"/>
          <w:i/>
          <w:iCs/>
          <w:sz w:val="22"/>
          <w:szCs w:val="22"/>
        </w:rPr>
        <w:t xml:space="preserve">(République islamique d’Iran c. Etats-Unis d’Amérique) </w:t>
      </w:r>
    </w:p>
    <w:p w14:paraId="1AAA9D72" w14:textId="77777777" w:rsidR="00E25AC1" w:rsidRPr="004129D1" w:rsidRDefault="00E25AC1" w:rsidP="00E25AC1">
      <w:pPr>
        <w:numPr>
          <w:ilvl w:val="0"/>
          <w:numId w:val="2"/>
        </w:numPr>
        <w:ind w:leftChars="140" w:left="620" w:hanging="340"/>
        <w:jc w:val="both"/>
        <w:rPr>
          <w:rFonts w:cs="Times New Roman"/>
          <w:sz w:val="22"/>
          <w:szCs w:val="22"/>
        </w:rPr>
      </w:pPr>
      <w:r w:rsidRPr="004129D1">
        <w:rPr>
          <w:rFonts w:cs="Times New Roman"/>
          <w:sz w:val="22"/>
          <w:szCs w:val="22"/>
        </w:rPr>
        <w:t xml:space="preserve">Cour internationale de Justice, arrêt sur les exceptions préliminaires du 4 février 2021, </w:t>
      </w:r>
      <w:r w:rsidRPr="004129D1">
        <w:rPr>
          <w:rFonts w:cs="Times New Roman"/>
          <w:i/>
          <w:iCs/>
          <w:sz w:val="22"/>
          <w:szCs w:val="22"/>
        </w:rPr>
        <w:t xml:space="preserve">Application de la Convention internationale sur </w:t>
      </w:r>
      <w:proofErr w:type="gramStart"/>
      <w:r w:rsidRPr="004129D1">
        <w:rPr>
          <w:rFonts w:cs="Times New Roman"/>
          <w:i/>
          <w:iCs/>
          <w:sz w:val="22"/>
          <w:szCs w:val="22"/>
        </w:rPr>
        <w:t>l’ élimination</w:t>
      </w:r>
      <w:proofErr w:type="gramEnd"/>
      <w:r w:rsidRPr="004129D1">
        <w:rPr>
          <w:rFonts w:cs="Times New Roman"/>
          <w:i/>
          <w:iCs/>
          <w:sz w:val="22"/>
          <w:szCs w:val="22"/>
        </w:rPr>
        <w:t xml:space="preserve"> de toutes les formes de discrimination raciale (Qatar c. Emirats arabes unis)</w:t>
      </w:r>
    </w:p>
    <w:p w14:paraId="47D51789" w14:textId="77777777" w:rsidR="009A3FAD" w:rsidRPr="004129D1" w:rsidRDefault="00E25AC1" w:rsidP="009A3FAD">
      <w:pPr>
        <w:numPr>
          <w:ilvl w:val="0"/>
          <w:numId w:val="2"/>
        </w:numPr>
        <w:ind w:leftChars="140" w:left="620" w:hanging="340"/>
        <w:jc w:val="both"/>
        <w:rPr>
          <w:rFonts w:cs="Times New Roman"/>
          <w:sz w:val="22"/>
          <w:szCs w:val="22"/>
        </w:rPr>
      </w:pPr>
      <w:r w:rsidRPr="004129D1">
        <w:rPr>
          <w:rFonts w:cs="Times New Roman"/>
          <w:sz w:val="22"/>
          <w:szCs w:val="22"/>
        </w:rPr>
        <w:t xml:space="preserve">Cour internationale de Justice, ordonnance en indication de mesures conservatoires du 16 mars 2022, </w:t>
      </w:r>
      <w:r w:rsidRPr="004129D1">
        <w:rPr>
          <w:rFonts w:cs="Times New Roman"/>
          <w:i/>
          <w:iCs/>
          <w:sz w:val="22"/>
          <w:szCs w:val="22"/>
        </w:rPr>
        <w:t>Allégations de génocide au titre de la convention pour la prévention et la répression du crime de génocide (Ukraine c. Fédération de Russie)</w:t>
      </w:r>
    </w:p>
    <w:p w14:paraId="4A60D1D5" w14:textId="4A970F88" w:rsidR="009A3FAD" w:rsidRPr="004129D1" w:rsidRDefault="000F6BBB" w:rsidP="009A3FAD">
      <w:pPr>
        <w:numPr>
          <w:ilvl w:val="0"/>
          <w:numId w:val="2"/>
        </w:numPr>
        <w:ind w:leftChars="140" w:left="620" w:hanging="340"/>
        <w:jc w:val="both"/>
        <w:rPr>
          <w:rFonts w:cs="Times New Roman"/>
          <w:i/>
          <w:iCs/>
          <w:sz w:val="22"/>
          <w:szCs w:val="22"/>
        </w:rPr>
      </w:pPr>
      <w:r w:rsidRPr="004129D1">
        <w:rPr>
          <w:rFonts w:cs="Times New Roman"/>
          <w:sz w:val="22"/>
          <w:szCs w:val="22"/>
        </w:rPr>
        <w:t>Cour internationale de Justice, arrêt sur les exceptions préliminaires</w:t>
      </w:r>
      <w:r w:rsidR="009A3FAD" w:rsidRPr="004129D1">
        <w:rPr>
          <w:rFonts w:cs="Times New Roman"/>
          <w:sz w:val="22"/>
          <w:szCs w:val="22"/>
        </w:rPr>
        <w:t xml:space="preserve"> du 12 novembre 2024</w:t>
      </w:r>
      <w:r w:rsidRPr="004129D1">
        <w:rPr>
          <w:rFonts w:cs="Times New Roman"/>
          <w:sz w:val="22"/>
          <w:szCs w:val="22"/>
        </w:rPr>
        <w:t xml:space="preserve">, </w:t>
      </w:r>
      <w:r w:rsidR="009A3FAD" w:rsidRPr="004129D1">
        <w:rPr>
          <w:rFonts w:cs="Times New Roman"/>
          <w:i/>
          <w:iCs/>
          <w:sz w:val="22"/>
          <w:szCs w:val="22"/>
        </w:rPr>
        <w:t xml:space="preserve">Application de la convention internationale sur l’élimination de toutes les formes de discrimination raciale (Azerbaïdjan c. Arménie) </w:t>
      </w:r>
    </w:p>
    <w:p w14:paraId="6A695FAB" w14:textId="77777777" w:rsidR="00E25AC1" w:rsidRPr="004129D1" w:rsidRDefault="00E25AC1" w:rsidP="00E25AC1">
      <w:pPr>
        <w:jc w:val="both"/>
        <w:rPr>
          <w:rFonts w:cs="Times New Roman"/>
          <w:sz w:val="22"/>
          <w:szCs w:val="22"/>
        </w:rPr>
      </w:pPr>
    </w:p>
    <w:p w14:paraId="67881C94" w14:textId="77777777" w:rsidR="00E25AC1" w:rsidRPr="004129D1" w:rsidRDefault="00E25AC1" w:rsidP="00E25AC1">
      <w:pPr>
        <w:jc w:val="both"/>
        <w:rPr>
          <w:rFonts w:cs="Times New Roman"/>
          <w:b/>
          <w:i/>
          <w:sz w:val="22"/>
          <w:szCs w:val="22"/>
        </w:rPr>
      </w:pPr>
      <w:r w:rsidRPr="004129D1">
        <w:rPr>
          <w:rFonts w:cs="Times New Roman"/>
          <w:b/>
          <w:i/>
          <w:sz w:val="22"/>
          <w:szCs w:val="22"/>
        </w:rPr>
        <w:t xml:space="preserve">Chronique au sein du Journal d’actualité des droits européens (JADE) : </w:t>
      </w:r>
    </w:p>
    <w:p w14:paraId="6BBD4476" w14:textId="77777777" w:rsidR="00E25AC1" w:rsidRPr="004129D1" w:rsidRDefault="00E25AC1" w:rsidP="00E25AC1">
      <w:pPr>
        <w:numPr>
          <w:ilvl w:val="0"/>
          <w:numId w:val="1"/>
        </w:numPr>
        <w:ind w:leftChars="140" w:left="620" w:hanging="340"/>
        <w:contextualSpacing/>
        <w:jc w:val="both"/>
        <w:rPr>
          <w:rFonts w:cs="Times New Roman"/>
          <w:sz w:val="22"/>
          <w:szCs w:val="22"/>
        </w:rPr>
      </w:pPr>
      <w:r w:rsidRPr="004129D1">
        <w:rPr>
          <w:rFonts w:cs="Times New Roman"/>
          <w:sz w:val="22"/>
          <w:szCs w:val="22"/>
        </w:rPr>
        <w:t xml:space="preserve">CEDH, 14 décembre 2011, </w:t>
      </w:r>
      <w:proofErr w:type="spellStart"/>
      <w:r w:rsidRPr="004129D1">
        <w:rPr>
          <w:rFonts w:cs="Times New Roman"/>
          <w:i/>
          <w:sz w:val="22"/>
          <w:szCs w:val="22"/>
        </w:rPr>
        <w:t>Elkhan</w:t>
      </w:r>
      <w:proofErr w:type="spellEnd"/>
      <w:r w:rsidRPr="004129D1">
        <w:rPr>
          <w:rFonts w:cs="Times New Roman"/>
          <w:i/>
          <w:sz w:val="22"/>
          <w:szCs w:val="22"/>
        </w:rPr>
        <w:t xml:space="preserve"> </w:t>
      </w:r>
      <w:proofErr w:type="spellStart"/>
      <w:r w:rsidRPr="004129D1">
        <w:rPr>
          <w:rFonts w:cs="Times New Roman"/>
          <w:i/>
          <w:sz w:val="22"/>
          <w:szCs w:val="22"/>
        </w:rPr>
        <w:t>Chiragov</w:t>
      </w:r>
      <w:proofErr w:type="spellEnd"/>
      <w:r w:rsidRPr="004129D1">
        <w:rPr>
          <w:rFonts w:cs="Times New Roman"/>
          <w:i/>
          <w:sz w:val="22"/>
          <w:szCs w:val="22"/>
        </w:rPr>
        <w:t xml:space="preserve"> et autres c. Arménie</w:t>
      </w:r>
      <w:r w:rsidRPr="004129D1">
        <w:rPr>
          <w:rFonts w:cs="Times New Roman"/>
          <w:sz w:val="22"/>
          <w:szCs w:val="22"/>
        </w:rPr>
        <w:t xml:space="preserve"> (« Atteintes à la </w:t>
      </w:r>
      <w:r w:rsidRPr="004129D1">
        <w:rPr>
          <w:rFonts w:cs="Times New Roman"/>
          <w:sz w:val="22"/>
          <w:szCs w:val="22"/>
        </w:rPr>
        <w:tab/>
        <w:t xml:space="preserve">propriété dans le Haut-Karabakh : quelques confirmations sur les conditions </w:t>
      </w:r>
      <w:r w:rsidRPr="004129D1">
        <w:rPr>
          <w:rFonts w:cs="Times New Roman"/>
          <w:sz w:val="22"/>
          <w:szCs w:val="22"/>
        </w:rPr>
        <w:tab/>
        <w:t>d’admissibilité des requêtes devant la Cour de Strasbourg », juin 2012)</w:t>
      </w:r>
    </w:p>
    <w:p w14:paraId="56F855E2" w14:textId="77777777" w:rsidR="00E25AC1" w:rsidRPr="004129D1" w:rsidRDefault="00E25AC1" w:rsidP="00E25AC1">
      <w:pPr>
        <w:numPr>
          <w:ilvl w:val="0"/>
          <w:numId w:val="1"/>
        </w:numPr>
        <w:ind w:leftChars="140" w:left="620" w:hanging="340"/>
        <w:contextualSpacing/>
        <w:jc w:val="both"/>
        <w:rPr>
          <w:rFonts w:cs="Times New Roman"/>
          <w:sz w:val="22"/>
          <w:szCs w:val="22"/>
        </w:rPr>
      </w:pPr>
      <w:r w:rsidRPr="004129D1">
        <w:rPr>
          <w:rFonts w:cs="Times New Roman"/>
          <w:sz w:val="22"/>
          <w:szCs w:val="22"/>
        </w:rPr>
        <w:t xml:space="preserve">CEDH, 16 avril 2012, </w:t>
      </w:r>
      <w:proofErr w:type="spellStart"/>
      <w:r w:rsidRPr="004129D1">
        <w:rPr>
          <w:rFonts w:cs="Times New Roman"/>
          <w:i/>
          <w:sz w:val="22"/>
          <w:szCs w:val="22"/>
        </w:rPr>
        <w:t>Janowiec</w:t>
      </w:r>
      <w:proofErr w:type="spellEnd"/>
      <w:r w:rsidRPr="004129D1">
        <w:rPr>
          <w:rFonts w:cs="Times New Roman"/>
          <w:i/>
          <w:sz w:val="22"/>
          <w:szCs w:val="22"/>
        </w:rPr>
        <w:t xml:space="preserve"> et autres c. Russie</w:t>
      </w:r>
      <w:r w:rsidRPr="004129D1">
        <w:rPr>
          <w:rFonts w:cs="Times New Roman"/>
          <w:sz w:val="22"/>
          <w:szCs w:val="22"/>
        </w:rPr>
        <w:t xml:space="preserve"> (« L’arrêt </w:t>
      </w:r>
      <w:proofErr w:type="spellStart"/>
      <w:r w:rsidRPr="004129D1">
        <w:rPr>
          <w:rFonts w:cs="Times New Roman"/>
          <w:sz w:val="22"/>
          <w:szCs w:val="22"/>
        </w:rPr>
        <w:t>Janowiec</w:t>
      </w:r>
      <w:proofErr w:type="spellEnd"/>
      <w:r w:rsidRPr="004129D1">
        <w:rPr>
          <w:rFonts w:cs="Times New Roman"/>
          <w:sz w:val="22"/>
          <w:szCs w:val="22"/>
        </w:rPr>
        <w:t xml:space="preserve"> et autres c. </w:t>
      </w:r>
      <w:r w:rsidRPr="004129D1">
        <w:rPr>
          <w:rFonts w:cs="Times New Roman"/>
          <w:sz w:val="22"/>
          <w:szCs w:val="22"/>
        </w:rPr>
        <w:tab/>
        <w:t xml:space="preserve">Russie : de l’art d’invoquer les articles 2 et 3 de la Convention aux fins d’obtenir la </w:t>
      </w:r>
      <w:r w:rsidRPr="004129D1">
        <w:rPr>
          <w:rFonts w:cs="Times New Roman"/>
          <w:sz w:val="22"/>
          <w:szCs w:val="22"/>
        </w:rPr>
        <w:tab/>
        <w:t xml:space="preserve">condamnation de l’Etat pour des faits anciens », juin 2012) </w:t>
      </w:r>
    </w:p>
    <w:p w14:paraId="1003920D" w14:textId="77777777" w:rsidR="00E25AC1" w:rsidRPr="004129D1" w:rsidRDefault="00E25AC1" w:rsidP="00E25AC1">
      <w:pPr>
        <w:numPr>
          <w:ilvl w:val="0"/>
          <w:numId w:val="1"/>
        </w:numPr>
        <w:ind w:leftChars="140" w:left="620" w:hanging="340"/>
        <w:contextualSpacing/>
        <w:jc w:val="both"/>
        <w:rPr>
          <w:rFonts w:cs="Times New Roman"/>
          <w:sz w:val="22"/>
          <w:szCs w:val="22"/>
        </w:rPr>
      </w:pPr>
      <w:r w:rsidRPr="004129D1">
        <w:rPr>
          <w:rFonts w:cs="Times New Roman"/>
          <w:sz w:val="22"/>
          <w:szCs w:val="22"/>
        </w:rPr>
        <w:t xml:space="preserve">CJUE, 26 juin 2012, </w:t>
      </w:r>
      <w:r w:rsidRPr="004129D1">
        <w:rPr>
          <w:rFonts w:cs="Times New Roman"/>
          <w:i/>
          <w:sz w:val="22"/>
          <w:szCs w:val="22"/>
        </w:rPr>
        <w:t>République de Pologne c. Commission européenne</w:t>
      </w:r>
      <w:r w:rsidRPr="004129D1">
        <w:rPr>
          <w:rFonts w:cs="Times New Roman"/>
          <w:sz w:val="22"/>
          <w:szCs w:val="22"/>
        </w:rPr>
        <w:t xml:space="preserve"> (« Les arrêts </w:t>
      </w:r>
      <w:r w:rsidRPr="004129D1">
        <w:rPr>
          <w:rFonts w:cs="Times New Roman"/>
          <w:sz w:val="22"/>
          <w:szCs w:val="22"/>
        </w:rPr>
        <w:tab/>
      </w:r>
      <w:r w:rsidRPr="004129D1">
        <w:rPr>
          <w:rFonts w:cs="Times New Roman"/>
          <w:i/>
          <w:iCs/>
          <w:sz w:val="22"/>
          <w:szCs w:val="22"/>
        </w:rPr>
        <w:t>Pologne c. Commission</w:t>
      </w:r>
      <w:r w:rsidRPr="004129D1">
        <w:rPr>
          <w:rFonts w:cs="Times New Roman"/>
          <w:sz w:val="22"/>
          <w:szCs w:val="22"/>
        </w:rPr>
        <w:t xml:space="preserve"> du 26 juin 2012, ou comment le sucre polonais contribue à éclairer les conditions du </w:t>
      </w:r>
      <w:r w:rsidRPr="004129D1">
        <w:rPr>
          <w:rFonts w:cs="Times New Roman"/>
          <w:sz w:val="22"/>
          <w:szCs w:val="22"/>
        </w:rPr>
        <w:lastRenderedPageBreak/>
        <w:t xml:space="preserve">contrôle juridictionnel des mesures transitoires adoptées par la Commission en application d’un acte d’adhésion », juillet 2012) </w:t>
      </w:r>
    </w:p>
    <w:p w14:paraId="7406B31E" w14:textId="77777777" w:rsidR="00E25AC1" w:rsidRPr="004129D1" w:rsidRDefault="00E25AC1" w:rsidP="00E25AC1">
      <w:pPr>
        <w:numPr>
          <w:ilvl w:val="0"/>
          <w:numId w:val="1"/>
        </w:numPr>
        <w:ind w:leftChars="140" w:left="620" w:hanging="340"/>
        <w:contextualSpacing/>
        <w:jc w:val="both"/>
        <w:rPr>
          <w:rFonts w:cs="Times New Roman"/>
          <w:sz w:val="22"/>
          <w:szCs w:val="22"/>
        </w:rPr>
      </w:pPr>
      <w:r w:rsidRPr="004129D1">
        <w:rPr>
          <w:rFonts w:cs="Times New Roman"/>
          <w:sz w:val="22"/>
          <w:szCs w:val="22"/>
        </w:rPr>
        <w:t xml:space="preserve">CEDH, 19 juillet 2012, </w:t>
      </w:r>
      <w:r w:rsidRPr="004129D1">
        <w:rPr>
          <w:rFonts w:cs="Times New Roman"/>
          <w:i/>
          <w:sz w:val="22"/>
          <w:szCs w:val="22"/>
        </w:rPr>
        <w:t xml:space="preserve">Ahmed </w:t>
      </w:r>
      <w:proofErr w:type="spellStart"/>
      <w:r w:rsidRPr="004129D1">
        <w:rPr>
          <w:rFonts w:cs="Times New Roman"/>
          <w:i/>
          <w:sz w:val="22"/>
          <w:szCs w:val="22"/>
        </w:rPr>
        <w:t>Mahamdia</w:t>
      </w:r>
      <w:proofErr w:type="spellEnd"/>
      <w:r w:rsidRPr="004129D1">
        <w:rPr>
          <w:rFonts w:cs="Times New Roman"/>
          <w:i/>
          <w:sz w:val="22"/>
          <w:szCs w:val="22"/>
        </w:rPr>
        <w:t xml:space="preserve"> c. Algérie</w:t>
      </w:r>
      <w:r w:rsidRPr="004129D1">
        <w:rPr>
          <w:rFonts w:cs="Times New Roman"/>
          <w:sz w:val="22"/>
          <w:szCs w:val="22"/>
        </w:rPr>
        <w:t xml:space="preserve"> (« L’affaire </w:t>
      </w:r>
      <w:proofErr w:type="spellStart"/>
      <w:r w:rsidRPr="004129D1">
        <w:rPr>
          <w:rFonts w:cs="Times New Roman"/>
          <w:i/>
          <w:iCs/>
          <w:sz w:val="22"/>
          <w:szCs w:val="22"/>
        </w:rPr>
        <w:t>Mahamdia</w:t>
      </w:r>
      <w:proofErr w:type="spellEnd"/>
      <w:r w:rsidRPr="004129D1">
        <w:rPr>
          <w:rFonts w:cs="Times New Roman"/>
          <w:i/>
          <w:iCs/>
          <w:sz w:val="22"/>
          <w:szCs w:val="22"/>
        </w:rPr>
        <w:t xml:space="preserve"> c. Algérie</w:t>
      </w:r>
      <w:r w:rsidRPr="004129D1">
        <w:rPr>
          <w:rFonts w:cs="Times New Roman"/>
          <w:sz w:val="22"/>
          <w:szCs w:val="22"/>
        </w:rPr>
        <w:t xml:space="preserve">, </w:t>
      </w:r>
      <w:r w:rsidRPr="004129D1">
        <w:rPr>
          <w:rFonts w:cs="Times New Roman"/>
          <w:sz w:val="22"/>
          <w:szCs w:val="22"/>
        </w:rPr>
        <w:tab/>
        <w:t>ou comment la Cour de Justice en vient à affirmer la compétence des juridictions d’un Etat membre pour connaître des litiges relatifs aux contrats individuels de travail conclus par les ambassades d’Etats tiers situées sur son territoire », octobre 2012)</w:t>
      </w:r>
    </w:p>
    <w:p w14:paraId="40128128" w14:textId="77777777" w:rsidR="00E25AC1" w:rsidRPr="004129D1" w:rsidRDefault="00E25AC1" w:rsidP="00E25AC1">
      <w:pPr>
        <w:numPr>
          <w:ilvl w:val="0"/>
          <w:numId w:val="1"/>
        </w:numPr>
        <w:ind w:leftChars="140" w:left="620" w:hanging="340"/>
        <w:contextualSpacing/>
        <w:jc w:val="both"/>
        <w:rPr>
          <w:rFonts w:cs="Times New Roman"/>
          <w:sz w:val="22"/>
          <w:szCs w:val="22"/>
        </w:rPr>
      </w:pPr>
      <w:r w:rsidRPr="004129D1">
        <w:rPr>
          <w:rFonts w:cs="Times New Roman"/>
          <w:sz w:val="22"/>
          <w:szCs w:val="22"/>
        </w:rPr>
        <w:t xml:space="preserve">CEDH, 27 juin 2013, </w:t>
      </w:r>
      <w:proofErr w:type="spellStart"/>
      <w:r w:rsidRPr="004129D1">
        <w:rPr>
          <w:rFonts w:cs="Times New Roman"/>
          <w:i/>
          <w:sz w:val="22"/>
          <w:szCs w:val="22"/>
        </w:rPr>
        <w:t>Stichting</w:t>
      </w:r>
      <w:proofErr w:type="spellEnd"/>
      <w:r w:rsidRPr="004129D1">
        <w:rPr>
          <w:rFonts w:cs="Times New Roman"/>
          <w:i/>
          <w:sz w:val="22"/>
          <w:szCs w:val="22"/>
        </w:rPr>
        <w:t xml:space="preserve"> </w:t>
      </w:r>
      <w:proofErr w:type="spellStart"/>
      <w:r w:rsidRPr="004129D1">
        <w:rPr>
          <w:rFonts w:cs="Times New Roman"/>
          <w:i/>
          <w:sz w:val="22"/>
          <w:szCs w:val="22"/>
        </w:rPr>
        <w:t>Mothers</w:t>
      </w:r>
      <w:proofErr w:type="spellEnd"/>
      <w:r w:rsidRPr="004129D1">
        <w:rPr>
          <w:rFonts w:cs="Times New Roman"/>
          <w:i/>
          <w:sz w:val="22"/>
          <w:szCs w:val="22"/>
        </w:rPr>
        <w:t xml:space="preserve"> of Srebrenica et al. c. Pays-Bas</w:t>
      </w:r>
      <w:r w:rsidRPr="004129D1">
        <w:rPr>
          <w:rFonts w:cs="Times New Roman"/>
          <w:sz w:val="22"/>
          <w:szCs w:val="22"/>
        </w:rPr>
        <w:t xml:space="preserve"> (« La décision </w:t>
      </w:r>
      <w:r w:rsidRPr="004129D1">
        <w:rPr>
          <w:rFonts w:cs="Times New Roman"/>
          <w:sz w:val="22"/>
          <w:szCs w:val="22"/>
        </w:rPr>
        <w:tab/>
        <w:t xml:space="preserve">du 27 juin 2013 rendue en l’affaire </w:t>
      </w:r>
      <w:proofErr w:type="spellStart"/>
      <w:r w:rsidRPr="004129D1">
        <w:rPr>
          <w:rFonts w:cs="Times New Roman"/>
          <w:i/>
          <w:iCs/>
          <w:sz w:val="22"/>
          <w:szCs w:val="22"/>
        </w:rPr>
        <w:t>Stichting</w:t>
      </w:r>
      <w:proofErr w:type="spellEnd"/>
      <w:r w:rsidRPr="004129D1">
        <w:rPr>
          <w:rFonts w:cs="Times New Roman"/>
          <w:i/>
          <w:iCs/>
          <w:sz w:val="22"/>
          <w:szCs w:val="22"/>
        </w:rPr>
        <w:t xml:space="preserve"> </w:t>
      </w:r>
      <w:proofErr w:type="spellStart"/>
      <w:r w:rsidRPr="004129D1">
        <w:rPr>
          <w:rFonts w:cs="Times New Roman"/>
          <w:i/>
          <w:iCs/>
          <w:sz w:val="22"/>
          <w:szCs w:val="22"/>
        </w:rPr>
        <w:t>Mothers</w:t>
      </w:r>
      <w:proofErr w:type="spellEnd"/>
      <w:r w:rsidRPr="004129D1">
        <w:rPr>
          <w:rFonts w:cs="Times New Roman"/>
          <w:i/>
          <w:iCs/>
          <w:sz w:val="22"/>
          <w:szCs w:val="22"/>
        </w:rPr>
        <w:t xml:space="preserve"> of Srebrenica et al. c. Pays-Bas</w:t>
      </w:r>
      <w:r w:rsidRPr="004129D1">
        <w:rPr>
          <w:rFonts w:cs="Times New Roman"/>
          <w:sz w:val="22"/>
          <w:szCs w:val="22"/>
        </w:rPr>
        <w:t xml:space="preserve">. </w:t>
      </w:r>
      <w:r w:rsidRPr="004129D1">
        <w:rPr>
          <w:rFonts w:cs="Times New Roman"/>
          <w:sz w:val="22"/>
          <w:szCs w:val="22"/>
        </w:rPr>
        <w:tab/>
        <w:t xml:space="preserve">Quand la Cour de Strasbourg se veut bon élève du droit international (des immunités) », septembre 2013) </w:t>
      </w:r>
    </w:p>
    <w:p w14:paraId="20F1ADBB" w14:textId="77777777" w:rsidR="00E25AC1" w:rsidRPr="004129D1" w:rsidRDefault="00E25AC1" w:rsidP="00E25AC1">
      <w:pPr>
        <w:numPr>
          <w:ilvl w:val="0"/>
          <w:numId w:val="1"/>
        </w:numPr>
        <w:ind w:leftChars="140" w:left="620" w:hanging="340"/>
        <w:contextualSpacing/>
        <w:jc w:val="both"/>
        <w:rPr>
          <w:rFonts w:cs="Times New Roman"/>
          <w:sz w:val="22"/>
          <w:szCs w:val="22"/>
        </w:rPr>
      </w:pPr>
      <w:r w:rsidRPr="004129D1">
        <w:rPr>
          <w:rFonts w:cs="Times New Roman"/>
          <w:sz w:val="22"/>
          <w:szCs w:val="22"/>
        </w:rPr>
        <w:t xml:space="preserve">CEDH, 5 novembre 2013, </w:t>
      </w:r>
      <w:r w:rsidRPr="004129D1">
        <w:rPr>
          <w:rFonts w:cs="Times New Roman"/>
          <w:i/>
          <w:sz w:val="22"/>
          <w:szCs w:val="22"/>
        </w:rPr>
        <w:t xml:space="preserve">Ali </w:t>
      </w:r>
      <w:proofErr w:type="spellStart"/>
      <w:r w:rsidRPr="004129D1">
        <w:rPr>
          <w:rFonts w:cs="Times New Roman"/>
          <w:i/>
          <w:sz w:val="22"/>
          <w:szCs w:val="22"/>
        </w:rPr>
        <w:t>Azemi</w:t>
      </w:r>
      <w:proofErr w:type="spellEnd"/>
      <w:r w:rsidRPr="004129D1">
        <w:rPr>
          <w:rFonts w:cs="Times New Roman"/>
          <w:i/>
          <w:sz w:val="22"/>
          <w:szCs w:val="22"/>
        </w:rPr>
        <w:t xml:space="preserve"> c. Serbie</w:t>
      </w:r>
      <w:r w:rsidRPr="004129D1">
        <w:rPr>
          <w:rFonts w:cs="Times New Roman"/>
          <w:sz w:val="22"/>
          <w:szCs w:val="22"/>
        </w:rPr>
        <w:t xml:space="preserve"> (« Appréciation de la juridiction serbe au Kosovo », janvier 2014) </w:t>
      </w:r>
    </w:p>
    <w:p w14:paraId="1ACDCFC0" w14:textId="77777777" w:rsidR="000F6BBB" w:rsidRPr="004129D1" w:rsidRDefault="000F6BBB" w:rsidP="000F6BBB">
      <w:pPr>
        <w:ind w:left="620"/>
        <w:contextualSpacing/>
        <w:jc w:val="both"/>
        <w:rPr>
          <w:rFonts w:cs="Times New Roman"/>
          <w:sz w:val="22"/>
          <w:szCs w:val="22"/>
        </w:rPr>
      </w:pPr>
    </w:p>
    <w:p w14:paraId="6355E69D" w14:textId="77777777" w:rsidR="00E25AC1" w:rsidRPr="004129D1" w:rsidRDefault="00E25AC1" w:rsidP="00E25AC1">
      <w:pPr>
        <w:jc w:val="both"/>
        <w:rPr>
          <w:rFonts w:cs="Times New Roman"/>
          <w:i/>
          <w:iCs/>
          <w:sz w:val="22"/>
          <w:szCs w:val="22"/>
          <w:shd w:val="clear" w:color="auto" w:fill="FFFFFF"/>
        </w:rPr>
      </w:pPr>
    </w:p>
    <w:p w14:paraId="79E8087F" w14:textId="77777777" w:rsidR="00736B8E" w:rsidRPr="004129D1" w:rsidRDefault="00736B8E" w:rsidP="00736B8E">
      <w:pPr>
        <w:jc w:val="both"/>
        <w:rPr>
          <w:rFonts w:cs="Times New Roman"/>
          <w:b/>
          <w:bCs/>
          <w:i/>
          <w:iCs/>
          <w:sz w:val="22"/>
          <w:szCs w:val="22"/>
          <w:shd w:val="clear" w:color="auto" w:fill="FFFFFF"/>
        </w:rPr>
      </w:pPr>
      <w:r w:rsidRPr="004129D1">
        <w:rPr>
          <w:rFonts w:cs="Times New Roman"/>
          <w:b/>
          <w:bCs/>
          <w:i/>
          <w:iCs/>
          <w:sz w:val="22"/>
          <w:szCs w:val="22"/>
          <w:shd w:val="clear" w:color="auto" w:fill="FFFFFF"/>
        </w:rPr>
        <w:t xml:space="preserve">Organisation d’évènements scientifiques </w:t>
      </w:r>
    </w:p>
    <w:p w14:paraId="559AF3C9" w14:textId="77777777" w:rsidR="00736B8E" w:rsidRPr="004129D1" w:rsidRDefault="00736B8E" w:rsidP="00736B8E">
      <w:pPr>
        <w:jc w:val="both"/>
        <w:rPr>
          <w:rFonts w:cs="Times New Roman"/>
          <w:sz w:val="22"/>
          <w:szCs w:val="22"/>
        </w:rPr>
      </w:pPr>
      <w:r w:rsidRPr="004129D1">
        <w:rPr>
          <w:rFonts w:cs="Times New Roman"/>
          <w:i/>
          <w:iCs/>
          <w:sz w:val="22"/>
          <w:szCs w:val="22"/>
        </w:rPr>
        <w:t>Constitutions et droit international. L’ONU, entre internationalisation et constitutionnalisation</w:t>
      </w:r>
      <w:r w:rsidRPr="004129D1">
        <w:rPr>
          <w:rFonts w:cs="Times New Roman"/>
          <w:sz w:val="22"/>
          <w:szCs w:val="22"/>
        </w:rPr>
        <w:t>, Université de Franche-Comté (2013), journée décentralisée de l’</w:t>
      </w:r>
      <w:r w:rsidRPr="004129D1">
        <w:rPr>
          <w:rFonts w:cs="Times New Roman"/>
          <w:i/>
          <w:iCs/>
          <w:sz w:val="22"/>
          <w:szCs w:val="22"/>
        </w:rPr>
        <w:t>Annuaire français de droit constitutionnel</w:t>
      </w:r>
      <w:r w:rsidRPr="004129D1">
        <w:rPr>
          <w:rFonts w:cs="Times New Roman"/>
          <w:sz w:val="22"/>
          <w:szCs w:val="22"/>
        </w:rPr>
        <w:t>, ouvrage paru aux éditions Pedone, 2015</w:t>
      </w:r>
    </w:p>
    <w:p w14:paraId="34874567" w14:textId="77777777" w:rsidR="00736B8E" w:rsidRPr="004129D1" w:rsidRDefault="00736B8E" w:rsidP="00736B8E">
      <w:pPr>
        <w:jc w:val="both"/>
        <w:rPr>
          <w:rFonts w:cs="Times New Roman"/>
          <w:sz w:val="22"/>
          <w:szCs w:val="22"/>
        </w:rPr>
      </w:pPr>
      <w:r w:rsidRPr="004129D1">
        <w:rPr>
          <w:rFonts w:cs="Times New Roman"/>
          <w:i/>
          <w:iCs/>
          <w:sz w:val="22"/>
          <w:szCs w:val="22"/>
        </w:rPr>
        <w:t>La Russie et le droit international</w:t>
      </w:r>
      <w:r w:rsidRPr="004129D1">
        <w:rPr>
          <w:rFonts w:cs="Times New Roman"/>
          <w:sz w:val="22"/>
          <w:szCs w:val="22"/>
        </w:rPr>
        <w:t xml:space="preserve">, avec Hugo Flavier et Vincent Correia, Université de Bordeaux, publication à la </w:t>
      </w:r>
      <w:r w:rsidRPr="004129D1">
        <w:rPr>
          <w:rFonts w:cs="Times New Roman"/>
          <w:i/>
          <w:iCs/>
          <w:sz w:val="22"/>
          <w:szCs w:val="22"/>
        </w:rPr>
        <w:t xml:space="preserve">Revue générale de droit international public </w:t>
      </w:r>
      <w:r w:rsidRPr="004129D1">
        <w:rPr>
          <w:rFonts w:cs="Times New Roman"/>
          <w:sz w:val="22"/>
          <w:szCs w:val="22"/>
        </w:rPr>
        <w:t>(2019)</w:t>
      </w:r>
    </w:p>
    <w:p w14:paraId="447E6306" w14:textId="36DBBB51" w:rsidR="00736B8E" w:rsidRPr="004129D1" w:rsidRDefault="00736B8E" w:rsidP="00736B8E">
      <w:pPr>
        <w:jc w:val="both"/>
        <w:rPr>
          <w:rFonts w:cs="Times New Roman"/>
          <w:sz w:val="22"/>
          <w:szCs w:val="22"/>
        </w:rPr>
      </w:pPr>
      <w:r w:rsidRPr="004129D1">
        <w:rPr>
          <w:rFonts w:cs="Times New Roman"/>
          <w:i/>
          <w:iCs/>
          <w:sz w:val="22"/>
          <w:szCs w:val="22"/>
        </w:rPr>
        <w:t>Les relations Union-Européenne/Turquie</w:t>
      </w:r>
      <w:r w:rsidRPr="004129D1">
        <w:rPr>
          <w:rFonts w:cs="Times New Roman"/>
          <w:sz w:val="22"/>
          <w:szCs w:val="22"/>
        </w:rPr>
        <w:t xml:space="preserve">. </w:t>
      </w:r>
      <w:r w:rsidRPr="004129D1">
        <w:rPr>
          <w:rFonts w:cs="Times New Roman"/>
          <w:i/>
          <w:iCs/>
          <w:sz w:val="22"/>
          <w:szCs w:val="22"/>
        </w:rPr>
        <w:t>Un nouveau modèle de coopération en matière de gestion des flux migratoires ?</w:t>
      </w:r>
      <w:r w:rsidRPr="004129D1">
        <w:rPr>
          <w:rFonts w:cs="Times New Roman"/>
          <w:sz w:val="22"/>
          <w:szCs w:val="22"/>
        </w:rPr>
        <w:t xml:space="preserve"> avec Marie-Laure Basilien-Gainche et Karine Abderemane, Université d’Orléans, ouvrage </w:t>
      </w:r>
      <w:r w:rsidR="00811E75" w:rsidRPr="004129D1">
        <w:rPr>
          <w:rFonts w:cs="Times New Roman"/>
          <w:sz w:val="22"/>
          <w:szCs w:val="22"/>
        </w:rPr>
        <w:t>paru</w:t>
      </w:r>
      <w:r w:rsidRPr="004129D1">
        <w:rPr>
          <w:rFonts w:cs="Times New Roman"/>
          <w:sz w:val="22"/>
          <w:szCs w:val="22"/>
        </w:rPr>
        <w:t xml:space="preserve"> aux éditions Bruyant Larcier, collection « Droit international » (</w:t>
      </w:r>
      <w:r w:rsidRPr="004129D1">
        <w:rPr>
          <w:rFonts w:cs="Times New Roman"/>
          <w:i/>
          <w:iCs/>
          <w:sz w:val="22"/>
          <w:szCs w:val="22"/>
          <w:shd w:val="clear" w:color="auto" w:fill="FFFFFF"/>
        </w:rPr>
        <w:t>La déclaration Union européenne-Turquie : ambiguïtés et défaillances d’un modèle de gestion des flux migratoires</w:t>
      </w:r>
      <w:r w:rsidRPr="004129D1">
        <w:rPr>
          <w:rFonts w:cs="Times New Roman"/>
          <w:sz w:val="22"/>
          <w:szCs w:val="22"/>
          <w:shd w:val="clear" w:color="auto" w:fill="FFFFFF"/>
        </w:rPr>
        <w:t xml:space="preserve">, 2022). </w:t>
      </w:r>
    </w:p>
    <w:p w14:paraId="3FA9B885" w14:textId="77777777" w:rsidR="00736B8E" w:rsidRPr="004129D1" w:rsidRDefault="00736B8E" w:rsidP="00736B8E">
      <w:pPr>
        <w:jc w:val="both"/>
        <w:rPr>
          <w:rFonts w:cs="Times New Roman"/>
          <w:sz w:val="22"/>
          <w:szCs w:val="22"/>
          <w:shd w:val="clear" w:color="auto" w:fill="FFFFFF"/>
        </w:rPr>
      </w:pPr>
      <w:r w:rsidRPr="004129D1">
        <w:rPr>
          <w:rFonts w:cs="Times New Roman"/>
          <w:i/>
          <w:iCs/>
          <w:sz w:val="22"/>
          <w:szCs w:val="22"/>
          <w:shd w:val="clear" w:color="auto" w:fill="FFFFFF"/>
        </w:rPr>
        <w:t xml:space="preserve">Ukraine : réflexions sur une guerre européenne, </w:t>
      </w:r>
      <w:r w:rsidRPr="004129D1">
        <w:rPr>
          <w:rFonts w:cs="Times New Roman"/>
          <w:sz w:val="22"/>
          <w:szCs w:val="22"/>
          <w:shd w:val="clear" w:color="auto" w:fill="FFFFFF"/>
        </w:rPr>
        <w:t>avec Hugo Flavier, Université Jean Moulin, 25 mai 2022, publication à paraître aux éditions Pedone, 2023</w:t>
      </w:r>
    </w:p>
    <w:p w14:paraId="6D1889E6" w14:textId="77777777" w:rsidR="00736B8E" w:rsidRPr="004129D1" w:rsidRDefault="00736B8E" w:rsidP="00736B8E">
      <w:pPr>
        <w:jc w:val="both"/>
        <w:rPr>
          <w:rFonts w:cs="Times New Roman"/>
          <w:sz w:val="22"/>
          <w:szCs w:val="22"/>
          <w:shd w:val="clear" w:color="auto" w:fill="FFFFFF"/>
        </w:rPr>
      </w:pPr>
      <w:r w:rsidRPr="004129D1">
        <w:rPr>
          <w:rFonts w:cs="Times New Roman"/>
          <w:i/>
          <w:iCs/>
          <w:sz w:val="22"/>
          <w:szCs w:val="22"/>
          <w:shd w:val="clear" w:color="auto" w:fill="FFFFFF"/>
        </w:rPr>
        <w:t>Actualité de la participation aux organisations internationales</w:t>
      </w:r>
      <w:r w:rsidRPr="004129D1">
        <w:rPr>
          <w:rFonts w:cs="Times New Roman"/>
          <w:sz w:val="22"/>
          <w:szCs w:val="22"/>
          <w:shd w:val="clear" w:color="auto" w:fill="FFFFFF"/>
        </w:rPr>
        <w:t xml:space="preserve">, journée d’études de la Société française pour le droit international, avec Julie Ferrero et Kiara Neri, Université Jean Moulin, septembre 2022, et publication à paraître aux éditions Pedone, 2023  </w:t>
      </w:r>
    </w:p>
    <w:p w14:paraId="560604F1" w14:textId="77777777" w:rsidR="00CA61E5" w:rsidRPr="004129D1" w:rsidRDefault="00CA61E5" w:rsidP="00635354">
      <w:pPr>
        <w:jc w:val="both"/>
        <w:rPr>
          <w:rFonts w:cs="Times New Roman"/>
          <w:sz w:val="22"/>
          <w:szCs w:val="22"/>
          <w:shd w:val="clear" w:color="auto" w:fill="FFFFFF"/>
        </w:rPr>
      </w:pPr>
    </w:p>
    <w:p w14:paraId="00DA545E" w14:textId="32B3F895" w:rsidR="002417E4" w:rsidRPr="004129D1" w:rsidRDefault="00635354" w:rsidP="004E71A2">
      <w:pPr>
        <w:jc w:val="both"/>
        <w:rPr>
          <w:rFonts w:cs="Times New Roman"/>
          <w:b/>
          <w:bCs/>
          <w:i/>
          <w:iCs/>
          <w:sz w:val="22"/>
          <w:szCs w:val="22"/>
          <w:shd w:val="clear" w:color="auto" w:fill="FFFFFF"/>
        </w:rPr>
      </w:pPr>
      <w:r w:rsidRPr="004129D1">
        <w:rPr>
          <w:rFonts w:cs="Times New Roman"/>
          <w:b/>
          <w:bCs/>
          <w:i/>
          <w:iCs/>
          <w:sz w:val="22"/>
          <w:szCs w:val="22"/>
          <w:shd w:val="clear" w:color="auto" w:fill="FFFFFF"/>
        </w:rPr>
        <w:t xml:space="preserve">Interventions lors de colloques ou journées d’études </w:t>
      </w:r>
    </w:p>
    <w:p w14:paraId="7F780E05" w14:textId="196CE001" w:rsidR="004E71A2" w:rsidRPr="004129D1" w:rsidRDefault="004E71A2" w:rsidP="004E71A2">
      <w:pPr>
        <w:jc w:val="both"/>
        <w:rPr>
          <w:rFonts w:cs="Times New Roman"/>
          <w:b/>
          <w:bCs/>
          <w:i/>
          <w:iCs/>
          <w:sz w:val="22"/>
          <w:szCs w:val="22"/>
          <w:shd w:val="clear" w:color="auto" w:fill="FFFFFF"/>
        </w:rPr>
      </w:pPr>
      <w:r w:rsidRPr="004129D1">
        <w:rPr>
          <w:rFonts w:cs="Times New Roman"/>
          <w:b/>
          <w:bCs/>
          <w:i/>
          <w:iCs/>
          <w:sz w:val="22"/>
          <w:szCs w:val="22"/>
          <w:shd w:val="clear" w:color="auto" w:fill="FFFFFF"/>
        </w:rPr>
        <w:t xml:space="preserve">Colloques nationaux et internationaux (participation) : </w:t>
      </w:r>
    </w:p>
    <w:p w14:paraId="3BBEC190"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Les conflits de règles attributives de compétence juridictionnelle » : communication prononcée lors de la journée d’études consacrée aux Conflits de normes internationales, Université Toulouse I Capitole, 17 octobre 2013.  </w:t>
      </w:r>
    </w:p>
    <w:p w14:paraId="201492F2"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Le jus cogens : une technique nécessaire à l’ordre juridique international » : Troisièmes journées juridiques franco-polonaises consacrées aux Sources du droit dans les pays européens et francophones, Université </w:t>
      </w:r>
      <w:proofErr w:type="spellStart"/>
      <w:r w:rsidRPr="004129D1">
        <w:rPr>
          <w:rFonts w:cs="Times New Roman"/>
          <w:i/>
          <w:iCs/>
          <w:sz w:val="22"/>
          <w:szCs w:val="22"/>
          <w:shd w:val="clear" w:color="auto" w:fill="FFFFFF"/>
        </w:rPr>
        <w:t>Jagellonne</w:t>
      </w:r>
      <w:proofErr w:type="spellEnd"/>
      <w:r w:rsidRPr="004129D1">
        <w:rPr>
          <w:rFonts w:cs="Times New Roman"/>
          <w:i/>
          <w:iCs/>
          <w:sz w:val="22"/>
          <w:szCs w:val="22"/>
          <w:shd w:val="clear" w:color="auto" w:fill="FFFFFF"/>
        </w:rPr>
        <w:t xml:space="preserve"> de Cracovie, 21 et 22 novembre 2014</w:t>
      </w:r>
    </w:p>
    <w:p w14:paraId="50561B64"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Le jus cogens dans l’œuvre d’Alfred </w:t>
      </w:r>
      <w:proofErr w:type="spellStart"/>
      <w:r w:rsidRPr="004129D1">
        <w:rPr>
          <w:rFonts w:cs="Times New Roman"/>
          <w:i/>
          <w:iCs/>
          <w:sz w:val="22"/>
          <w:szCs w:val="22"/>
          <w:shd w:val="clear" w:color="auto" w:fill="FFFFFF"/>
        </w:rPr>
        <w:t>Verdross</w:t>
      </w:r>
      <w:proofErr w:type="spellEnd"/>
      <w:r w:rsidRPr="004129D1">
        <w:rPr>
          <w:rFonts w:cs="Times New Roman"/>
          <w:i/>
          <w:iCs/>
          <w:sz w:val="22"/>
          <w:szCs w:val="22"/>
          <w:shd w:val="clear" w:color="auto" w:fill="FFFFFF"/>
        </w:rPr>
        <w:t xml:space="preserve"> et d’Erich Kaufmann », communication orale prononcée lors de la deuxième journée sur les Grandes Pages du droit international. Les sources du droit international, Institut des hautes études internationales (Université Panthéon-Assas), 11 février 2015 </w:t>
      </w:r>
    </w:p>
    <w:p w14:paraId="12659E21"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Les tendances récentes du droit de la mer », Universités d’été du CRDEI, L’Union européenne et le droit de la mer, Bordeaux, 21 septembre 2015 </w:t>
      </w:r>
    </w:p>
    <w:p w14:paraId="5F700073"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Le demandeur d’asile face à ses juges », Journée d’études de l’Université de Franche-Comté sur La coopération policière, judiciaire et douanière. Quelles évolutions ? Quelle </w:t>
      </w:r>
      <w:proofErr w:type="gramStart"/>
      <w:r w:rsidRPr="004129D1">
        <w:rPr>
          <w:rFonts w:cs="Times New Roman"/>
          <w:i/>
          <w:iCs/>
          <w:sz w:val="22"/>
          <w:szCs w:val="22"/>
          <w:shd w:val="clear" w:color="auto" w:fill="FFFFFF"/>
        </w:rPr>
        <w:t>efficacité ?,</w:t>
      </w:r>
      <w:proofErr w:type="gramEnd"/>
      <w:r w:rsidRPr="004129D1">
        <w:rPr>
          <w:rFonts w:cs="Times New Roman"/>
          <w:i/>
          <w:iCs/>
          <w:sz w:val="22"/>
          <w:szCs w:val="22"/>
          <w:shd w:val="clear" w:color="auto" w:fill="FFFFFF"/>
        </w:rPr>
        <w:t xml:space="preserve"> Besançon, 24 septembre 2015</w:t>
      </w:r>
    </w:p>
    <w:p w14:paraId="66CE18E9"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lastRenderedPageBreak/>
        <w:t>•</w:t>
      </w:r>
      <w:r w:rsidRPr="004129D1">
        <w:rPr>
          <w:rFonts w:cs="Times New Roman"/>
          <w:i/>
          <w:iCs/>
          <w:sz w:val="22"/>
          <w:szCs w:val="22"/>
          <w:shd w:val="clear" w:color="auto" w:fill="FFFFFF"/>
        </w:rPr>
        <w:tab/>
        <w:t xml:space="preserve">« Les biens étrangers en France. Identification et problématique générale » in La France et la condition internationale des biens, 3ème cycle de conférences sur La France et le droit international sous la direction des professeurs G. </w:t>
      </w:r>
      <w:proofErr w:type="spellStart"/>
      <w:r w:rsidRPr="004129D1">
        <w:rPr>
          <w:rFonts w:cs="Times New Roman"/>
          <w:i/>
          <w:iCs/>
          <w:sz w:val="22"/>
          <w:szCs w:val="22"/>
          <w:shd w:val="clear" w:color="auto" w:fill="FFFFFF"/>
        </w:rPr>
        <w:t>Cahin</w:t>
      </w:r>
      <w:proofErr w:type="spellEnd"/>
      <w:r w:rsidRPr="004129D1">
        <w:rPr>
          <w:rFonts w:cs="Times New Roman"/>
          <w:i/>
          <w:iCs/>
          <w:sz w:val="22"/>
          <w:szCs w:val="22"/>
          <w:shd w:val="clear" w:color="auto" w:fill="FFFFFF"/>
        </w:rPr>
        <w:t xml:space="preserve">, F. Poirat et S. </w:t>
      </w:r>
      <w:proofErr w:type="spellStart"/>
      <w:r w:rsidRPr="004129D1">
        <w:rPr>
          <w:rFonts w:cs="Times New Roman"/>
          <w:i/>
          <w:iCs/>
          <w:sz w:val="22"/>
          <w:szCs w:val="22"/>
          <w:shd w:val="clear" w:color="auto" w:fill="FFFFFF"/>
        </w:rPr>
        <w:t>Szurek</w:t>
      </w:r>
      <w:proofErr w:type="spellEnd"/>
      <w:r w:rsidRPr="004129D1">
        <w:rPr>
          <w:rFonts w:cs="Times New Roman"/>
          <w:i/>
          <w:iCs/>
          <w:sz w:val="22"/>
          <w:szCs w:val="22"/>
          <w:shd w:val="clear" w:color="auto" w:fill="FFFFFF"/>
        </w:rPr>
        <w:t>, Institut des hautes études internationales (Université Panthéon-Assas), 24 mars 2016</w:t>
      </w:r>
    </w:p>
    <w:p w14:paraId="0B9E9A62"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La Cour islamique de Justice », Religion et droit international public, sous la direction de N. Haupais et A.-L. Chaumette, Université Paris Ouest Nanterre La Défense, 13 octobre 2016</w:t>
      </w:r>
    </w:p>
    <w:p w14:paraId="5E955F1E"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Les limites constitutionnelles à l’exécution des décisions de la Cour de Strasbourg, à la lumière de la jurisprudence nationale comparée », L’exécution des décisions juridictionnelles internationales, Institut des hautes études internationales (Université Panthéon-Assas), 20-21 octobre 2016</w:t>
      </w:r>
    </w:p>
    <w:p w14:paraId="236EE09C"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L’injusticiabilité des différends devant la Cour internationale de Justice », Troisièmes journées juridiques franco-polonaises, Université </w:t>
      </w:r>
      <w:proofErr w:type="spellStart"/>
      <w:r w:rsidRPr="004129D1">
        <w:rPr>
          <w:rFonts w:cs="Times New Roman"/>
          <w:i/>
          <w:iCs/>
          <w:sz w:val="22"/>
          <w:szCs w:val="22"/>
          <w:shd w:val="clear" w:color="auto" w:fill="FFFFFF"/>
        </w:rPr>
        <w:t>Jagellonne</w:t>
      </w:r>
      <w:proofErr w:type="spellEnd"/>
      <w:r w:rsidRPr="004129D1">
        <w:rPr>
          <w:rFonts w:cs="Times New Roman"/>
          <w:i/>
          <w:iCs/>
          <w:sz w:val="22"/>
          <w:szCs w:val="22"/>
          <w:shd w:val="clear" w:color="auto" w:fill="FFFFFF"/>
        </w:rPr>
        <w:t xml:space="preserve"> de Cracovie, 24 novembre 2016.</w:t>
      </w:r>
    </w:p>
    <w:p w14:paraId="6FAB8AEC"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La France face aux enjeux de la prolifération », La France et l’arme nucléaire au XXIème siècle, Journée d’étude organisée par le Centre Thucydide à l’Université Panthéon-Assas, 29 septembre 2017 </w:t>
      </w:r>
    </w:p>
    <w:p w14:paraId="22FD802A"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Intérêt général et intérêts particuliers devant le juge international », journées d’études sur La notion d’intérêt(s) en droit, Université d’Orléans, 12-13 octobre 2017</w:t>
      </w:r>
    </w:p>
    <w:p w14:paraId="722A8B9E"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La recevabilité des réclamations internationales chez </w:t>
      </w:r>
      <w:proofErr w:type="spellStart"/>
      <w:r w:rsidRPr="004129D1">
        <w:rPr>
          <w:rFonts w:cs="Times New Roman"/>
          <w:i/>
          <w:iCs/>
          <w:sz w:val="22"/>
          <w:szCs w:val="22"/>
          <w:shd w:val="clear" w:color="auto" w:fill="FFFFFF"/>
        </w:rPr>
        <w:t>Witenberg</w:t>
      </w:r>
      <w:proofErr w:type="spellEnd"/>
      <w:r w:rsidRPr="004129D1">
        <w:rPr>
          <w:rFonts w:cs="Times New Roman"/>
          <w:i/>
          <w:iCs/>
          <w:sz w:val="22"/>
          <w:szCs w:val="22"/>
          <w:shd w:val="clear" w:color="auto" w:fill="FFFFFF"/>
        </w:rPr>
        <w:t xml:space="preserve"> », Cinquième journée sur les Grandes Pages du droit international. La justice internationale, Institut des hautes études internationales (Université Panthéon-Assas), 2 mars 2018 </w:t>
      </w:r>
    </w:p>
    <w:p w14:paraId="653B2DB9"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Agri-</w:t>
      </w:r>
      <w:proofErr w:type="spellStart"/>
      <w:r w:rsidRPr="004129D1">
        <w:rPr>
          <w:rFonts w:cs="Times New Roman"/>
          <w:i/>
          <w:iCs/>
          <w:sz w:val="22"/>
          <w:szCs w:val="22"/>
          <w:shd w:val="clear" w:color="auto" w:fill="FFFFFF"/>
        </w:rPr>
        <w:t>food</w:t>
      </w:r>
      <w:proofErr w:type="spell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products</w:t>
      </w:r>
      <w:proofErr w:type="spellEnd"/>
      <w:r w:rsidRPr="004129D1">
        <w:rPr>
          <w:rFonts w:cs="Times New Roman"/>
          <w:i/>
          <w:iCs/>
          <w:sz w:val="22"/>
          <w:szCs w:val="22"/>
          <w:shd w:val="clear" w:color="auto" w:fill="FFFFFF"/>
        </w:rPr>
        <w:t xml:space="preserve"> in WTO </w:t>
      </w:r>
      <w:proofErr w:type="spellStart"/>
      <w:r w:rsidRPr="004129D1">
        <w:rPr>
          <w:rFonts w:cs="Times New Roman"/>
          <w:i/>
          <w:iCs/>
          <w:sz w:val="22"/>
          <w:szCs w:val="22"/>
          <w:shd w:val="clear" w:color="auto" w:fill="FFFFFF"/>
        </w:rPr>
        <w:t>countermeasures</w:t>
      </w:r>
      <w:proofErr w:type="spellEnd"/>
      <w:r w:rsidRPr="004129D1">
        <w:rPr>
          <w:rFonts w:cs="Times New Roman"/>
          <w:i/>
          <w:iCs/>
          <w:sz w:val="22"/>
          <w:szCs w:val="22"/>
          <w:shd w:val="clear" w:color="auto" w:fill="FFFFFF"/>
        </w:rPr>
        <w:t xml:space="preserve"> and </w:t>
      </w:r>
      <w:proofErr w:type="spellStart"/>
      <w:r w:rsidRPr="004129D1">
        <w:rPr>
          <w:rFonts w:cs="Times New Roman"/>
          <w:i/>
          <w:iCs/>
          <w:sz w:val="22"/>
          <w:szCs w:val="22"/>
          <w:shd w:val="clear" w:color="auto" w:fill="FFFFFF"/>
        </w:rPr>
        <w:t>other</w:t>
      </w:r>
      <w:proofErr w:type="spellEnd"/>
      <w:r w:rsidRPr="004129D1">
        <w:rPr>
          <w:rFonts w:cs="Times New Roman"/>
          <w:i/>
          <w:iCs/>
          <w:sz w:val="22"/>
          <w:szCs w:val="22"/>
          <w:shd w:val="clear" w:color="auto" w:fill="FFFFFF"/>
        </w:rPr>
        <w:t xml:space="preserve"> commercial sanctions », </w:t>
      </w:r>
      <w:proofErr w:type="spellStart"/>
      <w:r w:rsidRPr="004129D1">
        <w:rPr>
          <w:rFonts w:cs="Times New Roman"/>
          <w:i/>
          <w:iCs/>
          <w:sz w:val="22"/>
          <w:szCs w:val="22"/>
          <w:shd w:val="clear" w:color="auto" w:fill="FFFFFF"/>
        </w:rPr>
        <w:t>Quality</w:t>
      </w:r>
      <w:proofErr w:type="spellEnd"/>
      <w:r w:rsidRPr="004129D1">
        <w:rPr>
          <w:rFonts w:cs="Times New Roman"/>
          <w:i/>
          <w:iCs/>
          <w:sz w:val="22"/>
          <w:szCs w:val="22"/>
          <w:shd w:val="clear" w:color="auto" w:fill="FFFFFF"/>
        </w:rPr>
        <w:t xml:space="preserve"> Agri-</w:t>
      </w:r>
      <w:proofErr w:type="spellStart"/>
      <w:r w:rsidRPr="004129D1">
        <w:rPr>
          <w:rFonts w:cs="Times New Roman"/>
          <w:i/>
          <w:iCs/>
          <w:sz w:val="22"/>
          <w:szCs w:val="22"/>
          <w:shd w:val="clear" w:color="auto" w:fill="FFFFFF"/>
        </w:rPr>
        <w:t>Foods</w:t>
      </w:r>
      <w:proofErr w:type="spellEnd"/>
      <w:r w:rsidRPr="004129D1">
        <w:rPr>
          <w:rFonts w:cs="Times New Roman"/>
          <w:i/>
          <w:iCs/>
          <w:sz w:val="22"/>
          <w:szCs w:val="22"/>
          <w:shd w:val="clear" w:color="auto" w:fill="FFFFFF"/>
        </w:rPr>
        <w:t xml:space="preserve"> in International Trade </w:t>
      </w:r>
      <w:proofErr w:type="gramStart"/>
      <w:r w:rsidRPr="004129D1">
        <w:rPr>
          <w:rFonts w:cs="Times New Roman"/>
          <w:i/>
          <w:iCs/>
          <w:sz w:val="22"/>
          <w:szCs w:val="22"/>
          <w:shd w:val="clear" w:color="auto" w:fill="FFFFFF"/>
        </w:rPr>
        <w:t>Law:</w:t>
      </w:r>
      <w:proofErr w:type="gramEnd"/>
      <w:r w:rsidRPr="004129D1">
        <w:rPr>
          <w:rFonts w:cs="Times New Roman"/>
          <w:i/>
          <w:iCs/>
          <w:sz w:val="22"/>
          <w:szCs w:val="22"/>
          <w:shd w:val="clear" w:color="auto" w:fill="FFFFFF"/>
        </w:rPr>
        <w:t xml:space="preserve"> Challenges </w:t>
      </w:r>
      <w:proofErr w:type="spellStart"/>
      <w:r w:rsidRPr="004129D1">
        <w:rPr>
          <w:rFonts w:cs="Times New Roman"/>
          <w:i/>
          <w:iCs/>
          <w:sz w:val="22"/>
          <w:szCs w:val="22"/>
          <w:shd w:val="clear" w:color="auto" w:fill="FFFFFF"/>
        </w:rPr>
        <w:t>Ahead</w:t>
      </w:r>
      <w:proofErr w:type="spellEnd"/>
      <w:r w:rsidRPr="004129D1">
        <w:rPr>
          <w:rFonts w:cs="Times New Roman"/>
          <w:i/>
          <w:iCs/>
          <w:sz w:val="22"/>
          <w:szCs w:val="22"/>
          <w:shd w:val="clear" w:color="auto" w:fill="FFFFFF"/>
        </w:rPr>
        <w:t xml:space="preserve">, Université de </w:t>
      </w:r>
      <w:proofErr w:type="spellStart"/>
      <w:r w:rsidRPr="004129D1">
        <w:rPr>
          <w:rFonts w:cs="Times New Roman"/>
          <w:i/>
          <w:iCs/>
          <w:sz w:val="22"/>
          <w:szCs w:val="22"/>
          <w:shd w:val="clear" w:color="auto" w:fill="FFFFFF"/>
        </w:rPr>
        <w:t>Padova</w:t>
      </w:r>
      <w:proofErr w:type="spellEnd"/>
      <w:r w:rsidRPr="004129D1">
        <w:rPr>
          <w:rFonts w:cs="Times New Roman"/>
          <w:i/>
          <w:iCs/>
          <w:sz w:val="22"/>
          <w:szCs w:val="22"/>
          <w:shd w:val="clear" w:color="auto" w:fill="FFFFFF"/>
        </w:rPr>
        <w:t>, Italie, colloque tenu à Trévise les 23 et 24 mars 2018</w:t>
      </w:r>
    </w:p>
    <w:p w14:paraId="2A55FFD4"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La projection en haute-mer des pouvoirs souverains de l’Etat aux fins de protection des droits fondamentaux : la mer, espace libre ou sous contrôle ? », Colloque annuel de l’Institut international des droits de l’homme, Les droits de l’homme et la mer, Le Mans, 24 et 25 mai 2018</w:t>
      </w:r>
    </w:p>
    <w:p w14:paraId="404437E4"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Les Nations unies et l’idée de gouvernance mondiale », La Gouvernance, Colloque de l’Université de Franche-Comté, Besançon, 4 et 5 octobre 2018</w:t>
      </w:r>
    </w:p>
    <w:p w14:paraId="1420F16F"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La légalité internationale des ‘sanctions russes’ », L’Union européenne et la paix : quelles avancées vers une fédération européenne (Partie II), Journées d’études Jean Monnet, Université de Caen-Normandie, 21 et 22 novembre 2018,</w:t>
      </w:r>
    </w:p>
    <w:p w14:paraId="4EDAED5D"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Que reste-t-il de l’asile constitutionnel ? », Constitution polonaise, Constitution française. Réflexions à l’occasion d’un anniversaire. Cinquièmes journées juridiques franco-polonaise organisées par l’Université d’Orléans, Sénat, Paris, 23 novembre 2018</w:t>
      </w:r>
    </w:p>
    <w:p w14:paraId="3FD0F1E9" w14:textId="77777777" w:rsidR="004E71A2" w:rsidRPr="004129D1" w:rsidRDefault="004E71A2" w:rsidP="008533EC">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Les enjeux juridiques du transhumanisme », La déclaration universelle des droits de l’Homme 70 ans après : les fondements des droits de l’Homme au défi des nouvelles technologies, XIIIème colloque international du Centre de recherche sur les droits de l’homme et le droit humanitaire (CRDH) de l’Université Panthéon-Assas, 13 et 14 décembre 2018</w:t>
      </w:r>
    </w:p>
    <w:p w14:paraId="4DDD4B6A" w14:textId="77777777" w:rsidR="004E71A2" w:rsidRPr="004129D1" w:rsidRDefault="004E71A2" w:rsidP="00B82414">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Révolution et droit international », La crise politique en Biélorussie. Révolution ou transition, Université de Bordeaux, 11-12 mars 2021</w:t>
      </w:r>
    </w:p>
    <w:p w14:paraId="3DA2FE32" w14:textId="77777777" w:rsidR="004E71A2" w:rsidRPr="004129D1" w:rsidRDefault="004E71A2" w:rsidP="00B82414">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Les peuples en péril », Université Lyon III-Jean Moulin, 28 mai 2021, conclusions de la journée d’étude</w:t>
      </w:r>
    </w:p>
    <w:p w14:paraId="30FE9217" w14:textId="77777777" w:rsidR="004E71A2" w:rsidRPr="004129D1" w:rsidRDefault="004E71A2" w:rsidP="00B82414">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André Gros, jurisconsulte du Ministère des affaires étrangères », « Law(s) and International relations : actors, institutions and comparative </w:t>
      </w:r>
      <w:proofErr w:type="spellStart"/>
      <w:r w:rsidRPr="004129D1">
        <w:rPr>
          <w:rFonts w:cs="Times New Roman"/>
          <w:i/>
          <w:iCs/>
          <w:sz w:val="22"/>
          <w:szCs w:val="22"/>
          <w:shd w:val="clear" w:color="auto" w:fill="FFFFFF"/>
        </w:rPr>
        <w:t>legislations</w:t>
      </w:r>
      <w:proofErr w:type="spellEnd"/>
      <w:r w:rsidRPr="004129D1">
        <w:rPr>
          <w:rFonts w:cs="Times New Roman"/>
          <w:i/>
          <w:iCs/>
          <w:sz w:val="22"/>
          <w:szCs w:val="22"/>
          <w:shd w:val="clear" w:color="auto" w:fill="FFFFFF"/>
        </w:rPr>
        <w:t xml:space="preserve"> », Le Studium/POLEN, 17 septembre 2021  </w:t>
      </w:r>
    </w:p>
    <w:p w14:paraId="31375299" w14:textId="77777777" w:rsidR="004E71A2" w:rsidRPr="004129D1" w:rsidRDefault="004E71A2" w:rsidP="00B82414">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La France et les conventions internationales relatives à l’apatridie », International </w:t>
      </w:r>
      <w:proofErr w:type="spellStart"/>
      <w:r w:rsidRPr="004129D1">
        <w:rPr>
          <w:rFonts w:cs="Times New Roman"/>
          <w:i/>
          <w:iCs/>
          <w:sz w:val="22"/>
          <w:szCs w:val="22"/>
          <w:shd w:val="clear" w:color="auto" w:fill="FFFFFF"/>
        </w:rPr>
        <w:t>Statelessness</w:t>
      </w:r>
      <w:proofErr w:type="spellEnd"/>
      <w:r w:rsidRPr="004129D1">
        <w:rPr>
          <w:rFonts w:cs="Times New Roman"/>
          <w:i/>
          <w:iCs/>
          <w:sz w:val="22"/>
          <w:szCs w:val="22"/>
          <w:shd w:val="clear" w:color="auto" w:fill="FFFFFF"/>
        </w:rPr>
        <w:t xml:space="preserve"> </w:t>
      </w:r>
      <w:proofErr w:type="spellStart"/>
      <w:proofErr w:type="gramStart"/>
      <w:r w:rsidRPr="004129D1">
        <w:rPr>
          <w:rFonts w:cs="Times New Roman"/>
          <w:i/>
          <w:iCs/>
          <w:sz w:val="22"/>
          <w:szCs w:val="22"/>
          <w:shd w:val="clear" w:color="auto" w:fill="FFFFFF"/>
        </w:rPr>
        <w:t>Conference</w:t>
      </w:r>
      <w:proofErr w:type="spellEnd"/>
      <w:r w:rsidRPr="004129D1">
        <w:rPr>
          <w:rFonts w:cs="Times New Roman"/>
          <w:i/>
          <w:iCs/>
          <w:sz w:val="22"/>
          <w:szCs w:val="22"/>
          <w:shd w:val="clear" w:color="auto" w:fill="FFFFFF"/>
        </w:rPr>
        <w:t>:</w:t>
      </w:r>
      <w:proofErr w:type="gramEnd"/>
      <w:r w:rsidRPr="004129D1">
        <w:rPr>
          <w:rFonts w:cs="Times New Roman"/>
          <w:i/>
          <w:iCs/>
          <w:sz w:val="22"/>
          <w:szCs w:val="22"/>
          <w:shd w:val="clear" w:color="auto" w:fill="FFFFFF"/>
        </w:rPr>
        <w:t xml:space="preserve"> Joint Efforts </w:t>
      </w:r>
      <w:proofErr w:type="spellStart"/>
      <w:r w:rsidRPr="004129D1">
        <w:rPr>
          <w:rFonts w:cs="Times New Roman"/>
          <w:i/>
          <w:iCs/>
          <w:sz w:val="22"/>
          <w:szCs w:val="22"/>
          <w:shd w:val="clear" w:color="auto" w:fill="FFFFFF"/>
        </w:rPr>
        <w:t>Towards</w:t>
      </w:r>
      <w:proofErr w:type="spell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Eradicating</w:t>
      </w:r>
      <w:proofErr w:type="spell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Statelessness</w:t>
      </w:r>
      <w:proofErr w:type="spellEnd"/>
      <w:r w:rsidRPr="004129D1">
        <w:rPr>
          <w:rFonts w:cs="Times New Roman"/>
          <w:i/>
          <w:iCs/>
          <w:sz w:val="22"/>
          <w:szCs w:val="22"/>
          <w:shd w:val="clear" w:color="auto" w:fill="FFFFFF"/>
        </w:rPr>
        <w:t xml:space="preserve"> by 2024 in </w:t>
      </w:r>
      <w:proofErr w:type="spellStart"/>
      <w:r w:rsidRPr="004129D1">
        <w:rPr>
          <w:rFonts w:cs="Times New Roman"/>
          <w:i/>
          <w:iCs/>
          <w:sz w:val="22"/>
          <w:szCs w:val="22"/>
          <w:shd w:val="clear" w:color="auto" w:fill="FFFFFF"/>
        </w:rPr>
        <w:t>Montenegro</w:t>
      </w:r>
      <w:proofErr w:type="spellEnd"/>
      <w:r w:rsidRPr="004129D1">
        <w:rPr>
          <w:rFonts w:cs="Times New Roman"/>
          <w:i/>
          <w:iCs/>
          <w:sz w:val="22"/>
          <w:szCs w:val="22"/>
          <w:shd w:val="clear" w:color="auto" w:fill="FFFFFF"/>
        </w:rPr>
        <w:t xml:space="preserve">, 28 octobre 2021, Podgorica, </w:t>
      </w:r>
      <w:proofErr w:type="spellStart"/>
      <w:r w:rsidRPr="004129D1">
        <w:rPr>
          <w:rFonts w:cs="Times New Roman"/>
          <w:i/>
          <w:iCs/>
          <w:sz w:val="22"/>
          <w:szCs w:val="22"/>
          <w:shd w:val="clear" w:color="auto" w:fill="FFFFFF"/>
        </w:rPr>
        <w:t>Montenegro</w:t>
      </w:r>
      <w:proofErr w:type="spellEnd"/>
      <w:r w:rsidRPr="004129D1">
        <w:rPr>
          <w:rFonts w:cs="Times New Roman"/>
          <w:i/>
          <w:iCs/>
          <w:sz w:val="22"/>
          <w:szCs w:val="22"/>
          <w:shd w:val="clear" w:color="auto" w:fill="FFFFFF"/>
        </w:rPr>
        <w:t xml:space="preserve"> </w:t>
      </w:r>
    </w:p>
    <w:p w14:paraId="3268940B" w14:textId="77777777" w:rsidR="004E71A2" w:rsidRPr="004129D1" w:rsidRDefault="004E71A2" w:rsidP="0090709A">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Les migrations face à l’exception de sécurité nationale », Colloque annuel de la Société française pour le droit international (SFDI), Migrations et droit international, Paris, 4 et 5 Novembre 2021 </w:t>
      </w:r>
    </w:p>
    <w:p w14:paraId="71044961" w14:textId="77777777" w:rsidR="004E71A2" w:rsidRPr="004129D1" w:rsidRDefault="004E71A2" w:rsidP="0090709A">
      <w:pPr>
        <w:jc w:val="both"/>
        <w:rPr>
          <w:rFonts w:cs="Times New Roman"/>
          <w:i/>
          <w:iCs/>
          <w:sz w:val="22"/>
          <w:szCs w:val="22"/>
          <w:shd w:val="clear" w:color="auto" w:fill="FFFFFF"/>
        </w:rPr>
      </w:pPr>
      <w:r w:rsidRPr="004129D1">
        <w:rPr>
          <w:rFonts w:cs="Times New Roman"/>
          <w:i/>
          <w:iCs/>
          <w:sz w:val="22"/>
          <w:szCs w:val="22"/>
          <w:shd w:val="clear" w:color="auto" w:fill="FFFFFF"/>
        </w:rPr>
        <w:lastRenderedPageBreak/>
        <w:t>•</w:t>
      </w:r>
      <w:r w:rsidRPr="004129D1">
        <w:rPr>
          <w:rFonts w:cs="Times New Roman"/>
          <w:i/>
          <w:iCs/>
          <w:sz w:val="22"/>
          <w:szCs w:val="22"/>
          <w:shd w:val="clear" w:color="auto" w:fill="FFFFFF"/>
        </w:rPr>
        <w:tab/>
        <w:t>« Le mandat des juges de la Cour internationale de Justice (durée, réélection, limite d’âge, fonctions). Regard extérieur », La Cour internationale de Justice à 75 ans, Colloque à l’occasion des 40 ans du CEDIN, Université Paris-Nanterre, 19-20 novembre 2021</w:t>
      </w:r>
    </w:p>
    <w:p w14:paraId="165A2C74" w14:textId="1FCFFA9B" w:rsidR="00DE1A06" w:rsidRPr="004129D1" w:rsidRDefault="00C15746" w:rsidP="00876A2B">
      <w:pPr>
        <w:pStyle w:val="Paragraphedeliste"/>
        <w:numPr>
          <w:ilvl w:val="0"/>
          <w:numId w:val="15"/>
        </w:numPr>
        <w:spacing w:after="0"/>
        <w:ind w:left="0" w:right="-57" w:firstLine="0"/>
        <w:jc w:val="both"/>
        <w:rPr>
          <w:rFonts w:cs="Times New Roman"/>
          <w:i/>
          <w:iCs/>
          <w:sz w:val="22"/>
          <w:szCs w:val="22"/>
          <w:shd w:val="clear" w:color="auto" w:fill="FFFFFF"/>
        </w:rPr>
      </w:pPr>
      <w:r w:rsidRPr="004129D1">
        <w:rPr>
          <w:rFonts w:cs="Times New Roman"/>
          <w:i/>
          <w:iCs/>
          <w:sz w:val="22"/>
          <w:szCs w:val="22"/>
          <w:shd w:val="clear" w:color="auto" w:fill="FFFFFF"/>
        </w:rPr>
        <w:t xml:space="preserve">« Le discours juridique de </w:t>
      </w:r>
      <w:proofErr w:type="gramStart"/>
      <w:r w:rsidRPr="004129D1">
        <w:rPr>
          <w:rFonts w:cs="Times New Roman"/>
          <w:i/>
          <w:iCs/>
          <w:sz w:val="22"/>
          <w:szCs w:val="22"/>
          <w:shd w:val="clear" w:color="auto" w:fill="FFFFFF"/>
        </w:rPr>
        <w:t>l’agressé</w:t>
      </w:r>
      <w:proofErr w:type="gramEnd"/>
      <w:r w:rsidRPr="004129D1">
        <w:rPr>
          <w:rFonts w:cs="Times New Roman"/>
          <w:i/>
          <w:iCs/>
          <w:sz w:val="22"/>
          <w:szCs w:val="22"/>
          <w:shd w:val="clear" w:color="auto" w:fill="FFFFFF"/>
        </w:rPr>
        <w:t xml:space="preserve"> », Ukraine. Réflexions sur une guerre européenne, </w:t>
      </w:r>
      <w:r w:rsidR="00DE1A06" w:rsidRPr="004129D1">
        <w:rPr>
          <w:rFonts w:cs="Times New Roman"/>
          <w:i/>
          <w:iCs/>
          <w:sz w:val="22"/>
          <w:szCs w:val="22"/>
          <w:shd w:val="clear" w:color="auto" w:fill="FFFFFF"/>
        </w:rPr>
        <w:t>colloque organisé à l’Université Jean Moulin – Lyon III</w:t>
      </w:r>
      <w:r w:rsidR="00DE1A06" w:rsidRPr="004129D1">
        <w:rPr>
          <w:rFonts w:cs="Times New Roman"/>
          <w:sz w:val="22"/>
          <w:szCs w:val="22"/>
          <w:shd w:val="clear" w:color="auto" w:fill="FFFFFF"/>
        </w:rPr>
        <w:t xml:space="preserve">, </w:t>
      </w:r>
      <w:r w:rsidR="00751160" w:rsidRPr="004129D1">
        <w:rPr>
          <w:rFonts w:cs="Times New Roman"/>
          <w:sz w:val="22"/>
          <w:szCs w:val="22"/>
          <w:shd w:val="clear" w:color="auto" w:fill="FFFFFF"/>
        </w:rPr>
        <w:t>25 mai 2022</w:t>
      </w:r>
    </w:p>
    <w:p w14:paraId="1BE6B92E" w14:textId="5AB260B1" w:rsidR="00C15746" w:rsidRPr="004129D1" w:rsidRDefault="00C15746" w:rsidP="00876A2B">
      <w:pPr>
        <w:pStyle w:val="Paragraphedeliste"/>
        <w:numPr>
          <w:ilvl w:val="0"/>
          <w:numId w:val="14"/>
        </w:numPr>
        <w:spacing w:after="0"/>
        <w:ind w:left="0" w:right="-57" w:firstLine="0"/>
        <w:jc w:val="both"/>
        <w:rPr>
          <w:rFonts w:cs="Times New Roman"/>
          <w:i/>
          <w:iCs/>
          <w:sz w:val="22"/>
          <w:szCs w:val="22"/>
          <w:shd w:val="clear" w:color="auto" w:fill="FFFFFF"/>
        </w:rPr>
      </w:pPr>
      <w:r w:rsidRPr="004129D1">
        <w:rPr>
          <w:rFonts w:cs="Times New Roman"/>
          <w:i/>
          <w:iCs/>
          <w:sz w:val="22"/>
          <w:szCs w:val="22"/>
          <w:shd w:val="clear" w:color="auto" w:fill="FFFFFF"/>
        </w:rPr>
        <w:t xml:space="preserve">« Propos introductifs », Actualité de la participation aux organisation internationales, Journée d’études de la Société française pour le droit international, </w:t>
      </w:r>
      <w:r w:rsidR="00526BF3" w:rsidRPr="004129D1">
        <w:rPr>
          <w:rFonts w:cs="Times New Roman"/>
          <w:i/>
          <w:iCs/>
          <w:sz w:val="22"/>
          <w:szCs w:val="22"/>
          <w:shd w:val="clear" w:color="auto" w:fill="FFFFFF"/>
        </w:rPr>
        <w:t>30 septembre 2022</w:t>
      </w:r>
    </w:p>
    <w:p w14:paraId="76E1A251" w14:textId="40229895" w:rsidR="00561311" w:rsidRPr="004129D1" w:rsidRDefault="00561311" w:rsidP="00876A2B">
      <w:pPr>
        <w:pStyle w:val="Paragraphedeliste"/>
        <w:numPr>
          <w:ilvl w:val="0"/>
          <w:numId w:val="14"/>
        </w:numPr>
        <w:spacing w:after="0"/>
        <w:ind w:left="0" w:right="-57" w:firstLine="0"/>
        <w:jc w:val="both"/>
        <w:rPr>
          <w:rFonts w:cs="Times New Roman"/>
          <w:i/>
          <w:iCs/>
          <w:sz w:val="22"/>
          <w:szCs w:val="22"/>
          <w:shd w:val="clear" w:color="auto" w:fill="FFFFFF"/>
        </w:rPr>
      </w:pPr>
      <w:r w:rsidRPr="004129D1">
        <w:rPr>
          <w:rFonts w:cs="Times New Roman"/>
          <w:i/>
          <w:iCs/>
          <w:sz w:val="22"/>
          <w:szCs w:val="22"/>
          <w:shd w:val="clear" w:color="auto" w:fill="FFFFFF"/>
        </w:rPr>
        <w:t>« Exigences et garanties internationales relatives aux juges internes et à leur activité. Le point de vue du droit international », colloque annuel de la Société française pour le droit international, Bordeaux, 25-26 mai 2023, Droit international et juges internes</w:t>
      </w:r>
    </w:p>
    <w:p w14:paraId="7C34D56C" w14:textId="77777777" w:rsidR="00FF64E1" w:rsidRPr="004129D1" w:rsidRDefault="00FB3FAA" w:rsidP="00FF64E1">
      <w:pPr>
        <w:pStyle w:val="Paragraphedeliste"/>
        <w:numPr>
          <w:ilvl w:val="0"/>
          <w:numId w:val="14"/>
        </w:numPr>
        <w:ind w:left="0" w:firstLine="0"/>
        <w:jc w:val="both"/>
        <w:rPr>
          <w:rFonts w:cs="Times New Roman"/>
          <w:i/>
          <w:iCs/>
          <w:sz w:val="22"/>
          <w:szCs w:val="22"/>
          <w:shd w:val="clear" w:color="auto" w:fill="FFFFFF"/>
        </w:rPr>
      </w:pPr>
      <w:r w:rsidRPr="004129D1">
        <w:rPr>
          <w:rFonts w:cs="Times New Roman"/>
          <w:sz w:val="22"/>
          <w:szCs w:val="22"/>
          <w:shd w:val="clear" w:color="auto" w:fill="FFFFFF"/>
        </w:rPr>
        <w:t xml:space="preserve">« Vide et droit public », </w:t>
      </w:r>
      <w:r w:rsidRPr="004129D1">
        <w:rPr>
          <w:rFonts w:cs="Times New Roman"/>
          <w:i/>
          <w:iCs/>
          <w:sz w:val="22"/>
          <w:szCs w:val="22"/>
          <w:shd w:val="clear" w:color="auto" w:fill="FFFFFF"/>
        </w:rPr>
        <w:t>conclusions</w:t>
      </w:r>
      <w:r w:rsidRPr="004129D1">
        <w:rPr>
          <w:rFonts w:cs="Times New Roman"/>
          <w:sz w:val="22"/>
          <w:szCs w:val="22"/>
          <w:shd w:val="clear" w:color="auto" w:fill="FFFFFF"/>
        </w:rPr>
        <w:t xml:space="preserve">, 12 octobre 2023, </w:t>
      </w:r>
      <w:r w:rsidRPr="004129D1">
        <w:rPr>
          <w:rFonts w:cs="Times New Roman"/>
          <w:i/>
          <w:iCs/>
          <w:sz w:val="22"/>
          <w:szCs w:val="22"/>
          <w:shd w:val="clear" w:color="auto" w:fill="FFFFFF"/>
        </w:rPr>
        <w:t>colloque annuel de l‘Association des Doctorants en Droit Public de l'Université́ de Lyon (A.D.P.L)</w:t>
      </w:r>
      <w:r w:rsidR="00FF64E1" w:rsidRPr="004129D1">
        <w:rPr>
          <w:rFonts w:cs="Times New Roman"/>
          <w:sz w:val="22"/>
          <w:szCs w:val="22"/>
          <w:shd w:val="clear" w:color="auto" w:fill="FFFFFF"/>
        </w:rPr>
        <w:t xml:space="preserve"> </w:t>
      </w:r>
    </w:p>
    <w:p w14:paraId="78E3728A" w14:textId="5FE7492B" w:rsidR="00635D1F" w:rsidRPr="004129D1" w:rsidRDefault="00FF64E1" w:rsidP="00031415">
      <w:pPr>
        <w:pStyle w:val="Paragraphedeliste"/>
        <w:numPr>
          <w:ilvl w:val="0"/>
          <w:numId w:val="14"/>
        </w:numPr>
        <w:ind w:left="0" w:firstLine="0"/>
        <w:jc w:val="both"/>
        <w:rPr>
          <w:rFonts w:cs="Times New Roman"/>
          <w:i/>
          <w:iCs/>
          <w:sz w:val="22"/>
          <w:szCs w:val="22"/>
          <w:shd w:val="clear" w:color="auto" w:fill="FFFFFF"/>
        </w:rPr>
      </w:pPr>
      <w:r w:rsidRPr="004129D1">
        <w:rPr>
          <w:rFonts w:cs="Times New Roman"/>
          <w:sz w:val="22"/>
          <w:szCs w:val="22"/>
          <w:shd w:val="clear" w:color="auto" w:fill="FFFFFF"/>
        </w:rPr>
        <w:t xml:space="preserve">« L’articulation de l’exclusion et du retrait de protection internationale », </w:t>
      </w:r>
      <w:r w:rsidRPr="004129D1">
        <w:rPr>
          <w:rFonts w:cs="Times New Roman"/>
          <w:i/>
          <w:iCs/>
          <w:sz w:val="22"/>
          <w:szCs w:val="22"/>
          <w:shd w:val="clear" w:color="auto" w:fill="FFFFFF"/>
        </w:rPr>
        <w:t>L’ordre public saisi par l’asile</w:t>
      </w:r>
      <w:r w:rsidRPr="004129D1">
        <w:rPr>
          <w:rFonts w:cs="Times New Roman"/>
          <w:sz w:val="22"/>
          <w:szCs w:val="22"/>
          <w:shd w:val="clear" w:color="auto" w:fill="FFFFFF"/>
        </w:rPr>
        <w:t>, colloque organisé à l’Université Paris 8 – Saint Denis, 20 octobre 2023</w:t>
      </w:r>
    </w:p>
    <w:p w14:paraId="68DD42A3" w14:textId="1836C00B" w:rsidR="00635D1F" w:rsidRPr="004129D1" w:rsidRDefault="00635D1F" w:rsidP="00635D1F">
      <w:pPr>
        <w:pStyle w:val="Paragraphedeliste"/>
        <w:numPr>
          <w:ilvl w:val="0"/>
          <w:numId w:val="14"/>
        </w:numPr>
        <w:ind w:left="0" w:firstLine="0"/>
        <w:jc w:val="both"/>
        <w:rPr>
          <w:rFonts w:cs="Times New Roman"/>
          <w:i/>
          <w:iCs/>
          <w:sz w:val="22"/>
          <w:szCs w:val="22"/>
          <w:shd w:val="clear" w:color="auto" w:fill="FFFFFF"/>
        </w:rPr>
      </w:pPr>
      <w:r w:rsidRPr="004129D1">
        <w:rPr>
          <w:sz w:val="22"/>
          <w:szCs w:val="22"/>
        </w:rPr>
        <w:t>« Pourquoi protéger l’Etat étranger ? Discussion franco-allemande », « L’Etat étranger », colloque</w:t>
      </w:r>
      <w:r w:rsidR="009470DB" w:rsidRPr="004129D1">
        <w:rPr>
          <w:sz w:val="22"/>
          <w:szCs w:val="22"/>
        </w:rPr>
        <w:t xml:space="preserve"> annuel de l’IRDEIC,</w:t>
      </w:r>
      <w:r w:rsidRPr="004129D1">
        <w:rPr>
          <w:sz w:val="22"/>
          <w:szCs w:val="22"/>
        </w:rPr>
        <w:t xml:space="preserve"> </w:t>
      </w:r>
      <w:r w:rsidR="00E76B6D" w:rsidRPr="004129D1">
        <w:rPr>
          <w:sz w:val="22"/>
          <w:szCs w:val="22"/>
        </w:rPr>
        <w:t>organisé les</w:t>
      </w:r>
      <w:r w:rsidR="009470DB" w:rsidRPr="004129D1">
        <w:rPr>
          <w:sz w:val="22"/>
          <w:szCs w:val="22"/>
        </w:rPr>
        <w:t xml:space="preserve"> </w:t>
      </w:r>
      <w:r w:rsidRPr="004129D1">
        <w:rPr>
          <w:sz w:val="22"/>
          <w:szCs w:val="22"/>
        </w:rPr>
        <w:t>16 et 17 novembre 2023</w:t>
      </w:r>
      <w:r w:rsidR="00E76B6D" w:rsidRPr="004129D1">
        <w:rPr>
          <w:sz w:val="22"/>
          <w:szCs w:val="22"/>
        </w:rPr>
        <w:t xml:space="preserve"> </w:t>
      </w:r>
      <w:r w:rsidRPr="004129D1">
        <w:rPr>
          <w:sz w:val="22"/>
          <w:szCs w:val="22"/>
        </w:rPr>
        <w:t>à l’Université Toulouse I Capitole</w:t>
      </w:r>
    </w:p>
    <w:p w14:paraId="1EB2C6D2" w14:textId="77777777" w:rsidR="00E556A7" w:rsidRPr="004129D1" w:rsidRDefault="00133120" w:rsidP="00E556A7">
      <w:pPr>
        <w:pStyle w:val="Paragraphedeliste"/>
        <w:numPr>
          <w:ilvl w:val="0"/>
          <w:numId w:val="14"/>
        </w:numPr>
        <w:ind w:left="0" w:firstLine="0"/>
        <w:jc w:val="both"/>
        <w:rPr>
          <w:rFonts w:cs="Times New Roman"/>
          <w:i/>
          <w:iCs/>
          <w:sz w:val="22"/>
          <w:szCs w:val="22"/>
          <w:shd w:val="clear" w:color="auto" w:fill="FFFFFF"/>
        </w:rPr>
      </w:pPr>
      <w:r w:rsidRPr="004129D1">
        <w:rPr>
          <w:rFonts w:cs="Times New Roman"/>
          <w:sz w:val="22"/>
          <w:szCs w:val="22"/>
          <w:shd w:val="clear" w:color="auto" w:fill="FFFFFF"/>
        </w:rPr>
        <w:t>« </w:t>
      </w:r>
      <w:r w:rsidRPr="004129D1">
        <w:rPr>
          <w:rFonts w:cs="Times New Roman"/>
          <w:i/>
          <w:iCs/>
          <w:sz w:val="22"/>
          <w:szCs w:val="22"/>
          <w:shd w:val="clear" w:color="auto" w:fill="FFFFFF"/>
        </w:rPr>
        <w:t>Le contentieux ukraino-russe devant les juridictions internationales : une nouvelle illustration du lawfare ?</w:t>
      </w:r>
      <w:r w:rsidRPr="004129D1">
        <w:rPr>
          <w:rFonts w:cs="Times New Roman"/>
          <w:sz w:val="22"/>
          <w:szCs w:val="22"/>
          <w:shd w:val="clear" w:color="auto" w:fill="FFFFFF"/>
        </w:rPr>
        <w:t> »,</w:t>
      </w:r>
      <w:r w:rsidRPr="004129D1">
        <w:rPr>
          <w:rFonts w:cs="Times New Roman"/>
          <w:i/>
          <w:iCs/>
          <w:sz w:val="22"/>
          <w:szCs w:val="22"/>
          <w:shd w:val="clear" w:color="auto" w:fill="FFFFFF"/>
        </w:rPr>
        <w:t xml:space="preserve"> </w:t>
      </w:r>
      <w:r w:rsidR="001A1033" w:rsidRPr="004129D1">
        <w:rPr>
          <w:rFonts w:cs="Times New Roman"/>
          <w:i/>
          <w:iCs/>
          <w:sz w:val="22"/>
          <w:szCs w:val="22"/>
          <w:shd w:val="clear" w:color="auto" w:fill="FFFFFF"/>
        </w:rPr>
        <w:t>Des politiques juridiques extérieures dans un monde qui se déchire</w:t>
      </w:r>
      <w:r w:rsidR="001A1033" w:rsidRPr="004129D1">
        <w:rPr>
          <w:rFonts w:cs="Times New Roman"/>
          <w:sz w:val="22"/>
          <w:szCs w:val="22"/>
          <w:shd w:val="clear" w:color="auto" w:fill="FFFFFF"/>
        </w:rPr>
        <w:t xml:space="preserve">, </w:t>
      </w:r>
      <w:r w:rsidR="00DF3B8C" w:rsidRPr="004129D1">
        <w:rPr>
          <w:rFonts w:cs="Times New Roman"/>
          <w:sz w:val="22"/>
          <w:szCs w:val="22"/>
          <w:shd w:val="clear" w:color="auto" w:fill="FFFFFF"/>
        </w:rPr>
        <w:t>Université Paris-Saclay</w:t>
      </w:r>
      <w:r w:rsidRPr="004129D1">
        <w:rPr>
          <w:rFonts w:cs="Times New Roman"/>
          <w:sz w:val="22"/>
          <w:szCs w:val="22"/>
          <w:shd w:val="clear" w:color="auto" w:fill="FFFFFF"/>
        </w:rPr>
        <w:t>, colloque</w:t>
      </w:r>
      <w:r w:rsidR="001A1033" w:rsidRPr="004129D1">
        <w:rPr>
          <w:rFonts w:cs="Times New Roman"/>
          <w:i/>
          <w:iCs/>
          <w:sz w:val="22"/>
          <w:szCs w:val="22"/>
          <w:shd w:val="clear" w:color="auto" w:fill="FFFFFF"/>
        </w:rPr>
        <w:t xml:space="preserve"> </w:t>
      </w:r>
      <w:r w:rsidR="001A1033" w:rsidRPr="004129D1">
        <w:rPr>
          <w:rFonts w:cs="Times New Roman"/>
          <w:sz w:val="22"/>
          <w:szCs w:val="22"/>
          <w:shd w:val="clear" w:color="auto" w:fill="FFFFFF"/>
        </w:rPr>
        <w:t>des 7 et 8 décembre</w:t>
      </w:r>
      <w:r w:rsidR="00095290" w:rsidRPr="004129D1">
        <w:rPr>
          <w:rFonts w:cs="Times New Roman"/>
          <w:sz w:val="22"/>
          <w:szCs w:val="22"/>
          <w:shd w:val="clear" w:color="auto" w:fill="FFFFFF"/>
        </w:rPr>
        <w:t xml:space="preserve"> 2023 </w:t>
      </w:r>
    </w:p>
    <w:p w14:paraId="2C0722AF" w14:textId="2E21C38B" w:rsidR="001F42E4" w:rsidRPr="004129D1" w:rsidRDefault="00E556A7" w:rsidP="001F42E4">
      <w:pPr>
        <w:pStyle w:val="Paragraphedeliste"/>
        <w:numPr>
          <w:ilvl w:val="0"/>
          <w:numId w:val="14"/>
        </w:numPr>
        <w:ind w:left="0" w:firstLine="0"/>
        <w:jc w:val="both"/>
        <w:rPr>
          <w:rFonts w:cs="Times New Roman"/>
          <w:i/>
          <w:iCs/>
          <w:sz w:val="22"/>
          <w:szCs w:val="22"/>
          <w:shd w:val="clear" w:color="auto" w:fill="FFFFFF"/>
        </w:rPr>
      </w:pPr>
      <w:r w:rsidRPr="004129D1">
        <w:rPr>
          <w:rFonts w:cs="Times New Roman"/>
          <w:i/>
          <w:iCs/>
          <w:sz w:val="22"/>
          <w:szCs w:val="22"/>
          <w:shd w:val="clear" w:color="auto" w:fill="FFFFFF"/>
        </w:rPr>
        <w:t>Existe-t-il une théorie de la gouvernance ? Approche interdisciplinaire</w:t>
      </w:r>
      <w:r w:rsidRPr="004129D1">
        <w:rPr>
          <w:rFonts w:cs="Times New Roman"/>
          <w:sz w:val="22"/>
          <w:szCs w:val="22"/>
          <w:shd w:val="clear" w:color="auto" w:fill="FFFFFF"/>
        </w:rPr>
        <w:t xml:space="preserve">, colloque Gouvernance labellisé FED, Aix-Marseille, 13 et 14 décembre 2023 </w:t>
      </w:r>
    </w:p>
    <w:p w14:paraId="57ADED0C" w14:textId="3220D8EE" w:rsidR="008627A4" w:rsidRPr="004129D1" w:rsidRDefault="00B50461" w:rsidP="00CF0F5B">
      <w:pPr>
        <w:pStyle w:val="Paragraphedeliste"/>
        <w:numPr>
          <w:ilvl w:val="0"/>
          <w:numId w:val="14"/>
        </w:numPr>
        <w:ind w:left="0" w:firstLine="0"/>
        <w:jc w:val="both"/>
        <w:rPr>
          <w:rFonts w:cs="Times New Roman"/>
          <w:i/>
          <w:iCs/>
          <w:sz w:val="22"/>
          <w:szCs w:val="22"/>
          <w:shd w:val="clear" w:color="auto" w:fill="FFFFFF"/>
        </w:rPr>
      </w:pPr>
      <w:r w:rsidRPr="004129D1">
        <w:rPr>
          <w:sz w:val="22"/>
          <w:szCs w:val="22"/>
        </w:rPr>
        <w:t>« Des contraintes procédurales spécifiques aux femmes demandeuses d’asile » (20 min)</w:t>
      </w:r>
      <w:r w:rsidR="00D8458E" w:rsidRPr="004129D1">
        <w:rPr>
          <w:sz w:val="22"/>
          <w:szCs w:val="22"/>
        </w:rPr>
        <w:t>, F</w:t>
      </w:r>
      <w:r w:rsidR="00D8458E" w:rsidRPr="004129D1">
        <w:rPr>
          <w:i/>
          <w:iCs/>
          <w:sz w:val="22"/>
          <w:szCs w:val="22"/>
        </w:rPr>
        <w:t>emmes étrangères et précarité juridique</w:t>
      </w:r>
      <w:r w:rsidR="005D473A" w:rsidRPr="004129D1">
        <w:rPr>
          <w:sz w:val="22"/>
          <w:szCs w:val="22"/>
        </w:rPr>
        <w:t>.</w:t>
      </w:r>
      <w:r w:rsidR="00D8458E" w:rsidRPr="004129D1">
        <w:rPr>
          <w:i/>
          <w:iCs/>
          <w:sz w:val="22"/>
          <w:szCs w:val="22"/>
        </w:rPr>
        <w:t xml:space="preserve"> </w:t>
      </w:r>
      <w:r w:rsidR="005D473A" w:rsidRPr="004129D1">
        <w:rPr>
          <w:sz w:val="22"/>
          <w:szCs w:val="22"/>
        </w:rPr>
        <w:t>Appréhension par le droit public français et le droit européen, conférence organisée par les étudiants de</w:t>
      </w:r>
      <w:r w:rsidR="0096611F" w:rsidRPr="004129D1">
        <w:rPr>
          <w:sz w:val="22"/>
          <w:szCs w:val="22"/>
        </w:rPr>
        <w:t xml:space="preserve"> Master 2</w:t>
      </w:r>
      <w:r w:rsidR="005D473A" w:rsidRPr="004129D1">
        <w:rPr>
          <w:sz w:val="22"/>
          <w:szCs w:val="22"/>
        </w:rPr>
        <w:t>,</w:t>
      </w:r>
      <w:r w:rsidR="0096611F" w:rsidRPr="004129D1">
        <w:rPr>
          <w:sz w:val="22"/>
          <w:szCs w:val="22"/>
        </w:rPr>
        <w:t xml:space="preserve"> Droit européen des droits de l’homme</w:t>
      </w:r>
      <w:r w:rsidR="005D473A" w:rsidRPr="004129D1">
        <w:rPr>
          <w:sz w:val="22"/>
          <w:szCs w:val="22"/>
        </w:rPr>
        <w:t xml:space="preserve"> et Droit public fondamental,</w:t>
      </w:r>
      <w:r w:rsidR="0096611F" w:rsidRPr="004129D1">
        <w:rPr>
          <w:sz w:val="22"/>
          <w:szCs w:val="22"/>
        </w:rPr>
        <w:t xml:space="preserve"> Université Jean Moulin - Lyon 3</w:t>
      </w:r>
      <w:r w:rsidR="005D473A" w:rsidRPr="004129D1">
        <w:rPr>
          <w:sz w:val="22"/>
          <w:szCs w:val="22"/>
        </w:rPr>
        <w:t xml:space="preserve">, </w:t>
      </w:r>
      <w:r w:rsidR="0096611F" w:rsidRPr="004129D1">
        <w:rPr>
          <w:sz w:val="22"/>
          <w:szCs w:val="22"/>
        </w:rPr>
        <w:t xml:space="preserve">16 janvier 2025 </w:t>
      </w:r>
    </w:p>
    <w:p w14:paraId="0BB9797C" w14:textId="77777777" w:rsidR="006B6817" w:rsidRPr="004129D1" w:rsidRDefault="005D473A" w:rsidP="006B6817">
      <w:pPr>
        <w:pStyle w:val="Paragraphedeliste"/>
        <w:numPr>
          <w:ilvl w:val="0"/>
          <w:numId w:val="14"/>
        </w:numPr>
        <w:ind w:left="0" w:firstLine="0"/>
        <w:jc w:val="both"/>
        <w:rPr>
          <w:rFonts w:cs="Times New Roman"/>
          <w:i/>
          <w:iCs/>
          <w:sz w:val="22"/>
          <w:szCs w:val="22"/>
          <w:shd w:val="clear" w:color="auto" w:fill="FFFFFF"/>
        </w:rPr>
      </w:pPr>
      <w:r w:rsidRPr="004129D1">
        <w:rPr>
          <w:sz w:val="22"/>
          <w:szCs w:val="22"/>
        </w:rPr>
        <w:t>« La gouvernance internationale par les chiffres en temps de paix »,</w:t>
      </w:r>
      <w:r w:rsidRPr="004129D1">
        <w:rPr>
          <w:i/>
          <w:iCs/>
          <w:sz w:val="22"/>
          <w:szCs w:val="22"/>
        </w:rPr>
        <w:t xml:space="preserve"> Gouverner la société internationale par les chiffres</w:t>
      </w:r>
      <w:r w:rsidRPr="004129D1">
        <w:rPr>
          <w:sz w:val="22"/>
          <w:szCs w:val="22"/>
        </w:rPr>
        <w:t xml:space="preserve">, Journées internationales CERIC/Science Po Aix, Aix en Provence, 16 et 17 janvier 2025  </w:t>
      </w:r>
    </w:p>
    <w:p w14:paraId="58B6A5E7" w14:textId="0533B8E3" w:rsidR="006B6817" w:rsidRPr="004129D1" w:rsidRDefault="006B6817" w:rsidP="006B6817">
      <w:pPr>
        <w:pStyle w:val="Paragraphedeliste"/>
        <w:numPr>
          <w:ilvl w:val="0"/>
          <w:numId w:val="14"/>
        </w:numPr>
        <w:ind w:left="0" w:firstLine="0"/>
        <w:jc w:val="both"/>
        <w:rPr>
          <w:rFonts w:cs="Times New Roman"/>
          <w:i/>
          <w:iCs/>
          <w:sz w:val="22"/>
          <w:szCs w:val="22"/>
          <w:shd w:val="clear" w:color="auto" w:fill="FFFFFF"/>
        </w:rPr>
      </w:pPr>
      <w:r w:rsidRPr="004129D1">
        <w:rPr>
          <w:sz w:val="22"/>
          <w:szCs w:val="22"/>
        </w:rPr>
        <w:t xml:space="preserve">« La Cour nationale du droit d’asile », </w:t>
      </w:r>
      <w:r w:rsidRPr="004129D1">
        <w:rPr>
          <w:i/>
          <w:iCs/>
          <w:sz w:val="22"/>
          <w:szCs w:val="22"/>
        </w:rPr>
        <w:t>Les juridictions spécialisées. Bilan et perspectives</w:t>
      </w:r>
      <w:r w:rsidRPr="004129D1">
        <w:rPr>
          <w:sz w:val="22"/>
          <w:szCs w:val="22"/>
        </w:rPr>
        <w:t xml:space="preserve">, colloque organisé à l’Université Jean Moulin – Lyon III, </w:t>
      </w:r>
      <w:r w:rsidR="005C0C74" w:rsidRPr="004129D1">
        <w:rPr>
          <w:sz w:val="22"/>
          <w:szCs w:val="22"/>
        </w:rPr>
        <w:t xml:space="preserve">les 20 et 21 mars 2025 </w:t>
      </w:r>
    </w:p>
    <w:p w14:paraId="18CA5B1D" w14:textId="77777777" w:rsidR="006B6817" w:rsidRPr="004129D1" w:rsidRDefault="006B6817" w:rsidP="006B6817">
      <w:pPr>
        <w:pStyle w:val="Paragraphedeliste"/>
        <w:ind w:left="0"/>
        <w:jc w:val="both"/>
        <w:rPr>
          <w:rFonts w:cs="Times New Roman"/>
          <w:i/>
          <w:iCs/>
          <w:sz w:val="22"/>
          <w:szCs w:val="22"/>
          <w:shd w:val="clear" w:color="auto" w:fill="FFFFFF"/>
        </w:rPr>
      </w:pPr>
    </w:p>
    <w:p w14:paraId="45B2EDC9" w14:textId="6FDACD55" w:rsidR="004E71A2" w:rsidRPr="004129D1" w:rsidRDefault="004E71A2" w:rsidP="004E71A2">
      <w:pPr>
        <w:jc w:val="both"/>
        <w:rPr>
          <w:rFonts w:cs="Times New Roman"/>
          <w:b/>
          <w:bCs/>
          <w:i/>
          <w:iCs/>
          <w:sz w:val="22"/>
          <w:szCs w:val="22"/>
          <w:shd w:val="clear" w:color="auto" w:fill="FFFFFF"/>
        </w:rPr>
      </w:pPr>
      <w:r w:rsidRPr="004129D1">
        <w:rPr>
          <w:rFonts w:cs="Times New Roman"/>
          <w:b/>
          <w:bCs/>
          <w:i/>
          <w:iCs/>
          <w:sz w:val="22"/>
          <w:szCs w:val="22"/>
          <w:shd w:val="clear" w:color="auto" w:fill="FFFFFF"/>
        </w:rPr>
        <w:t xml:space="preserve">Autres manifestations </w:t>
      </w:r>
    </w:p>
    <w:p w14:paraId="7C590BB6"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Organisation de la conférence « De l’utilité du Sénat » tenue à l’Université d’Orléans en présence de M. J.-P. Sueur, Vice-Président de la Commission des lois du Sénat, 6 février 2015</w:t>
      </w:r>
    </w:p>
    <w:p w14:paraId="7F234132"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Organisation avec le professeur Nicolas Haupais d’un cycle de conférences sur « Les conflits armés aujourd’hui », Université d’Orléans, mars-mai 2015</w:t>
      </w:r>
    </w:p>
    <w:p w14:paraId="06891394"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Animation d’un atelier, en collaboration avec M. Hugo Flavier, relatif à « L’intégration par les droits de l’homme », sur le thème « Les droits de l’homme dans les relations extérieures de l’Union » (Université européenne d’été du 10 au 14 septembre 2012, organisée par l’Université Montesquieu – Bordeaux IV : L’Union européenne et les intégrations régionales).</w:t>
      </w:r>
    </w:p>
    <w:p w14:paraId="53C0C458"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La diplomatie parlementaire contemporaine », intervention à la station Radio Campus - Orléans, juin 2015</w:t>
      </w:r>
    </w:p>
    <w:p w14:paraId="25394AEC"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Le contentieux de l’asile. Point de vue français », Orléans, septembre 2015 </w:t>
      </w:r>
    </w:p>
    <w:p w14:paraId="21FC093E"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L’activité de la CNDA : présentation de la fonction de juge assesseur HCR à la Cour nationale du droit d’asile », Bordeaux, Décembre 2015</w:t>
      </w:r>
    </w:p>
    <w:p w14:paraId="5CFB4A44"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L’Europe à l’heure du Brexit. Quel projet européen au lendemain du référendum britannique ? », conférence organisée par l’Association européenne des étudiants en droit (ELSA), Université d’Orléans, 30 novembre 2016 </w:t>
      </w:r>
    </w:p>
    <w:p w14:paraId="2F5CFC21"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lastRenderedPageBreak/>
        <w:t>•</w:t>
      </w:r>
      <w:r w:rsidRPr="004129D1">
        <w:rPr>
          <w:rFonts w:cs="Times New Roman"/>
          <w:i/>
          <w:iCs/>
          <w:sz w:val="22"/>
          <w:szCs w:val="22"/>
          <w:shd w:val="clear" w:color="auto" w:fill="FFFFFF"/>
        </w:rPr>
        <w:tab/>
        <w:t>« Sur le chemin de la réconciliation. Les relations nippo-coréennes de 1910 à nos jours », Le Japon. Aspects de droits et de relations internationales, Conférence organisée à l’Université d’Orléans (antenne de Bourges), 17 mars 2017</w:t>
      </w:r>
    </w:p>
    <w:p w14:paraId="1D414745"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La loi du 10 septembre 2018 pour une immigration maîtrisée, un droit d’asile effectif et une intégration réussie », conférence à destination d’attachés parlementaires, Sénat, 31 mai 2018</w:t>
      </w:r>
    </w:p>
    <w:p w14:paraId="6C57EE44"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Punir les crimes de masse », Conférence organisée par l’Université d’Orléans et le </w:t>
      </w:r>
      <w:proofErr w:type="spellStart"/>
      <w:r w:rsidRPr="004129D1">
        <w:rPr>
          <w:rFonts w:cs="Times New Roman"/>
          <w:i/>
          <w:iCs/>
          <w:sz w:val="22"/>
          <w:szCs w:val="22"/>
          <w:shd w:val="clear" w:color="auto" w:fill="FFFFFF"/>
        </w:rPr>
        <w:t>Cercil</w:t>
      </w:r>
      <w:proofErr w:type="spellEnd"/>
      <w:r w:rsidRPr="004129D1">
        <w:rPr>
          <w:rFonts w:cs="Times New Roman"/>
          <w:i/>
          <w:iCs/>
          <w:sz w:val="22"/>
          <w:szCs w:val="22"/>
          <w:shd w:val="clear" w:color="auto" w:fill="FFFFFF"/>
        </w:rPr>
        <w:t xml:space="preserve"> – Musée Mémorial des enfants du Vel d'Hiv, à l'occasion du 20ème anniversaire de la création de la Cour pénale internationale, 2 octobre 2018 (intervention sur l’actualité et le devenir de la Cour pénale internationale)</w:t>
      </w:r>
    </w:p>
    <w:p w14:paraId="045C9C7F"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La protection internationale des réfugiés. Le cas français », Université d’Aix-Marseille, Institut d’études humanitaires internationales, 4 avril 2019</w:t>
      </w:r>
    </w:p>
    <w:p w14:paraId="6FEC55ED" w14:textId="77777777" w:rsidR="004E71A2" w:rsidRPr="004129D1" w:rsidRDefault="004E71A2" w:rsidP="004E71A2">
      <w:pPr>
        <w:jc w:val="both"/>
        <w:rPr>
          <w:rFonts w:cs="Times New Roman"/>
          <w:i/>
          <w:iCs/>
          <w:sz w:val="22"/>
          <w:szCs w:val="22"/>
          <w:shd w:val="clear" w:color="auto" w:fill="FFFFFF"/>
          <w:lang w:val="en-GB"/>
        </w:rPr>
      </w:pPr>
      <w:r w:rsidRPr="004129D1">
        <w:rPr>
          <w:rFonts w:cs="Times New Roman"/>
          <w:i/>
          <w:iCs/>
          <w:sz w:val="22"/>
          <w:szCs w:val="22"/>
          <w:shd w:val="clear" w:color="auto" w:fill="FFFFFF"/>
          <w:lang w:val="en-GB"/>
        </w:rPr>
        <w:t>•</w:t>
      </w:r>
      <w:r w:rsidRPr="004129D1">
        <w:rPr>
          <w:rFonts w:cs="Times New Roman"/>
          <w:i/>
          <w:iCs/>
          <w:sz w:val="22"/>
          <w:szCs w:val="22"/>
          <w:shd w:val="clear" w:color="auto" w:fill="FFFFFF"/>
          <w:lang w:val="en-GB"/>
        </w:rPr>
        <w:tab/>
        <w:t xml:space="preserve">« The </w:t>
      </w:r>
      <w:proofErr w:type="spellStart"/>
      <w:r w:rsidRPr="004129D1">
        <w:rPr>
          <w:rFonts w:cs="Times New Roman"/>
          <w:i/>
          <w:iCs/>
          <w:sz w:val="22"/>
          <w:szCs w:val="22"/>
          <w:shd w:val="clear" w:color="auto" w:fill="FFFFFF"/>
          <w:lang w:val="en-GB"/>
        </w:rPr>
        <w:t>french</w:t>
      </w:r>
      <w:proofErr w:type="spellEnd"/>
      <w:r w:rsidRPr="004129D1">
        <w:rPr>
          <w:rFonts w:cs="Times New Roman"/>
          <w:i/>
          <w:iCs/>
          <w:sz w:val="22"/>
          <w:szCs w:val="22"/>
          <w:shd w:val="clear" w:color="auto" w:fill="FFFFFF"/>
          <w:lang w:val="en-GB"/>
        </w:rPr>
        <w:t xml:space="preserve"> conception of international law », Belarussian State University, Minsk, </w:t>
      </w:r>
      <w:proofErr w:type="spellStart"/>
      <w:r w:rsidRPr="004129D1">
        <w:rPr>
          <w:rFonts w:cs="Times New Roman"/>
          <w:i/>
          <w:iCs/>
          <w:sz w:val="22"/>
          <w:szCs w:val="22"/>
          <w:shd w:val="clear" w:color="auto" w:fill="FFFFFF"/>
          <w:lang w:val="en-GB"/>
        </w:rPr>
        <w:t>Biélorussie</w:t>
      </w:r>
      <w:proofErr w:type="spellEnd"/>
      <w:r w:rsidRPr="004129D1">
        <w:rPr>
          <w:rFonts w:cs="Times New Roman"/>
          <w:i/>
          <w:iCs/>
          <w:sz w:val="22"/>
          <w:szCs w:val="22"/>
          <w:shd w:val="clear" w:color="auto" w:fill="FFFFFF"/>
          <w:lang w:val="en-GB"/>
        </w:rPr>
        <w:t xml:space="preserve">, 10 </w:t>
      </w:r>
      <w:proofErr w:type="spellStart"/>
      <w:r w:rsidRPr="004129D1">
        <w:rPr>
          <w:rFonts w:cs="Times New Roman"/>
          <w:i/>
          <w:iCs/>
          <w:sz w:val="22"/>
          <w:szCs w:val="22"/>
          <w:shd w:val="clear" w:color="auto" w:fill="FFFFFF"/>
          <w:lang w:val="en-GB"/>
        </w:rPr>
        <w:t>décembre</w:t>
      </w:r>
      <w:proofErr w:type="spellEnd"/>
      <w:r w:rsidRPr="004129D1">
        <w:rPr>
          <w:rFonts w:cs="Times New Roman"/>
          <w:i/>
          <w:iCs/>
          <w:sz w:val="22"/>
          <w:szCs w:val="22"/>
          <w:shd w:val="clear" w:color="auto" w:fill="FFFFFF"/>
          <w:lang w:val="en-GB"/>
        </w:rPr>
        <w:t xml:space="preserve"> 2019</w:t>
      </w:r>
    </w:p>
    <w:p w14:paraId="58A9623A"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Le droit international est-il en crise ? Retour sur la pratique récente de la dénonciation des traités », Conférence de rentrée des Master II, Université Lyon III, 11 septembre 2020</w:t>
      </w:r>
    </w:p>
    <w:p w14:paraId="752A3218" w14:textId="071D9A7D"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The </w:t>
      </w:r>
      <w:proofErr w:type="spellStart"/>
      <w:r w:rsidRPr="004129D1">
        <w:rPr>
          <w:rFonts w:cs="Times New Roman"/>
          <w:i/>
          <w:iCs/>
          <w:sz w:val="22"/>
          <w:szCs w:val="22"/>
          <w:shd w:val="clear" w:color="auto" w:fill="FFFFFF"/>
        </w:rPr>
        <w:t>Principle</w:t>
      </w:r>
      <w:proofErr w:type="spellEnd"/>
      <w:r w:rsidRPr="004129D1">
        <w:rPr>
          <w:rFonts w:cs="Times New Roman"/>
          <w:i/>
          <w:iCs/>
          <w:sz w:val="22"/>
          <w:szCs w:val="22"/>
          <w:shd w:val="clear" w:color="auto" w:fill="FFFFFF"/>
        </w:rPr>
        <w:t xml:space="preserve"> of </w:t>
      </w:r>
      <w:proofErr w:type="spellStart"/>
      <w:r w:rsidRPr="004129D1">
        <w:rPr>
          <w:rFonts w:cs="Times New Roman"/>
          <w:i/>
          <w:iCs/>
          <w:sz w:val="22"/>
          <w:szCs w:val="22"/>
          <w:shd w:val="clear" w:color="auto" w:fill="FFFFFF"/>
        </w:rPr>
        <w:t>Reciprocity</w:t>
      </w:r>
      <w:proofErr w:type="spellEnd"/>
      <w:r w:rsidRPr="004129D1">
        <w:rPr>
          <w:rFonts w:cs="Times New Roman"/>
          <w:i/>
          <w:iCs/>
          <w:sz w:val="22"/>
          <w:szCs w:val="22"/>
          <w:shd w:val="clear" w:color="auto" w:fill="FFFFFF"/>
        </w:rPr>
        <w:t xml:space="preserve"> in International Law : </w:t>
      </w:r>
      <w:proofErr w:type="spellStart"/>
      <w:r w:rsidRPr="004129D1">
        <w:rPr>
          <w:rFonts w:cs="Times New Roman"/>
          <w:i/>
          <w:iCs/>
          <w:sz w:val="22"/>
          <w:szCs w:val="22"/>
          <w:shd w:val="clear" w:color="auto" w:fill="FFFFFF"/>
        </w:rPr>
        <w:t>a</w:t>
      </w:r>
      <w:proofErr w:type="spell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Propelling</w:t>
      </w:r>
      <w:proofErr w:type="spellEnd"/>
      <w:r w:rsidRPr="004129D1">
        <w:rPr>
          <w:rFonts w:cs="Times New Roman"/>
          <w:i/>
          <w:iCs/>
          <w:sz w:val="22"/>
          <w:szCs w:val="22"/>
          <w:shd w:val="clear" w:color="auto" w:fill="FFFFFF"/>
        </w:rPr>
        <w:t xml:space="preserve"> Force in the </w:t>
      </w:r>
      <w:proofErr w:type="spellStart"/>
      <w:r w:rsidRPr="004129D1">
        <w:rPr>
          <w:rFonts w:cs="Times New Roman"/>
          <w:i/>
          <w:iCs/>
          <w:sz w:val="22"/>
          <w:szCs w:val="22"/>
          <w:shd w:val="clear" w:color="auto" w:fill="FFFFFF"/>
        </w:rPr>
        <w:t>Making</w:t>
      </w:r>
      <w:proofErr w:type="spellEnd"/>
      <w:r w:rsidRPr="004129D1">
        <w:rPr>
          <w:rFonts w:cs="Times New Roman"/>
          <w:i/>
          <w:iCs/>
          <w:sz w:val="22"/>
          <w:szCs w:val="22"/>
          <w:shd w:val="clear" w:color="auto" w:fill="FFFFFF"/>
        </w:rPr>
        <w:t xml:space="preserve"> and </w:t>
      </w:r>
      <w:proofErr w:type="spellStart"/>
      <w:r w:rsidRPr="004129D1">
        <w:rPr>
          <w:rFonts w:cs="Times New Roman"/>
          <w:i/>
          <w:iCs/>
          <w:sz w:val="22"/>
          <w:szCs w:val="22"/>
          <w:shd w:val="clear" w:color="auto" w:fill="FFFFFF"/>
        </w:rPr>
        <w:t>Observing</w:t>
      </w:r>
      <w:proofErr w:type="spellEnd"/>
      <w:r w:rsidRPr="004129D1">
        <w:rPr>
          <w:rFonts w:cs="Times New Roman"/>
          <w:i/>
          <w:iCs/>
          <w:sz w:val="22"/>
          <w:szCs w:val="22"/>
          <w:shd w:val="clear" w:color="auto" w:fill="FFFFFF"/>
        </w:rPr>
        <w:t xml:space="preserve"> of International </w:t>
      </w:r>
      <w:proofErr w:type="gramStart"/>
      <w:r w:rsidRPr="004129D1">
        <w:rPr>
          <w:rFonts w:cs="Times New Roman"/>
          <w:i/>
          <w:iCs/>
          <w:sz w:val="22"/>
          <w:szCs w:val="22"/>
          <w:shd w:val="clear" w:color="auto" w:fill="FFFFFF"/>
        </w:rPr>
        <w:t>Law?</w:t>
      </w:r>
      <w:proofErr w:type="gramEnd"/>
      <w:r w:rsidRPr="004129D1">
        <w:rPr>
          <w:rFonts w:cs="Times New Roman"/>
          <w:i/>
          <w:iCs/>
          <w:sz w:val="22"/>
          <w:szCs w:val="22"/>
          <w:shd w:val="clear" w:color="auto" w:fill="FFFFFF"/>
        </w:rPr>
        <w:t xml:space="preserve"> », conférence en ligne organisée par le groupe de recherche sur la réciprocité en droit international, Torun/Cracovie, </w:t>
      </w:r>
      <w:r w:rsidR="002470F7" w:rsidRPr="004129D1">
        <w:rPr>
          <w:rFonts w:cs="Times New Roman"/>
          <w:i/>
          <w:iCs/>
          <w:sz w:val="22"/>
          <w:szCs w:val="22"/>
          <w:shd w:val="clear" w:color="auto" w:fill="FFFFFF"/>
        </w:rPr>
        <w:t>Janvier 2021</w:t>
      </w:r>
      <w:r w:rsidRPr="004129D1">
        <w:rPr>
          <w:rFonts w:cs="Times New Roman"/>
          <w:i/>
          <w:iCs/>
          <w:sz w:val="22"/>
          <w:szCs w:val="22"/>
          <w:shd w:val="clear" w:color="auto" w:fill="FFFFFF"/>
        </w:rPr>
        <w:t xml:space="preserve"> </w:t>
      </w:r>
    </w:p>
    <w:p w14:paraId="586B59B8"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Conférence d’agrégation, préparation dirigée par le professeur O. Beaud, leçon de droit international public, 6 mai 2021   </w:t>
      </w:r>
    </w:p>
    <w:p w14:paraId="295DDFA8" w14:textId="77777777" w:rsidR="004E71A2" w:rsidRPr="004129D1" w:rsidRDefault="004E71A2" w:rsidP="004E71A2">
      <w:pPr>
        <w:jc w:val="both"/>
        <w:rPr>
          <w:rFonts w:cs="Times New Roman"/>
          <w:i/>
          <w:iCs/>
          <w:sz w:val="22"/>
          <w:szCs w:val="22"/>
          <w:shd w:val="clear" w:color="auto" w:fill="FFFFFF"/>
        </w:rPr>
      </w:pPr>
      <w:r w:rsidRPr="004129D1">
        <w:rPr>
          <w:rFonts w:cs="Times New Roman"/>
          <w:i/>
          <w:iCs/>
          <w:sz w:val="22"/>
          <w:szCs w:val="22"/>
          <w:shd w:val="clear" w:color="auto" w:fill="FFFFFF"/>
        </w:rPr>
        <w:t>•</w:t>
      </w:r>
      <w:r w:rsidRPr="004129D1">
        <w:rPr>
          <w:rFonts w:cs="Times New Roman"/>
          <w:i/>
          <w:iCs/>
          <w:sz w:val="22"/>
          <w:szCs w:val="22"/>
          <w:shd w:val="clear" w:color="auto" w:fill="FFFFFF"/>
        </w:rPr>
        <w:tab/>
        <w:t xml:space="preserve">« A propos du Rapport </w:t>
      </w:r>
      <w:proofErr w:type="spellStart"/>
      <w:r w:rsidRPr="004129D1">
        <w:rPr>
          <w:rFonts w:cs="Times New Roman"/>
          <w:i/>
          <w:iCs/>
          <w:sz w:val="22"/>
          <w:szCs w:val="22"/>
          <w:shd w:val="clear" w:color="auto" w:fill="FFFFFF"/>
        </w:rPr>
        <w:t>Duclert</w:t>
      </w:r>
      <w:proofErr w:type="spellEnd"/>
      <w:r w:rsidRPr="004129D1">
        <w:rPr>
          <w:rFonts w:cs="Times New Roman"/>
          <w:i/>
          <w:iCs/>
          <w:sz w:val="22"/>
          <w:szCs w:val="22"/>
          <w:shd w:val="clear" w:color="auto" w:fill="FFFFFF"/>
        </w:rPr>
        <w:t xml:space="preserve">, du rôle et de l’engagement de la France au Rwanda », Observatoire du droit international, Université Jean Moulin </w:t>
      </w:r>
      <w:proofErr w:type="gramStart"/>
      <w:r w:rsidRPr="004129D1">
        <w:rPr>
          <w:rFonts w:cs="Times New Roman"/>
          <w:i/>
          <w:iCs/>
          <w:sz w:val="22"/>
          <w:szCs w:val="22"/>
          <w:shd w:val="clear" w:color="auto" w:fill="FFFFFF"/>
        </w:rPr>
        <w:t>III,  13</w:t>
      </w:r>
      <w:proofErr w:type="gramEnd"/>
      <w:r w:rsidRPr="004129D1">
        <w:rPr>
          <w:rFonts w:cs="Times New Roman"/>
          <w:i/>
          <w:iCs/>
          <w:sz w:val="22"/>
          <w:szCs w:val="22"/>
          <w:shd w:val="clear" w:color="auto" w:fill="FFFFFF"/>
        </w:rPr>
        <w:t xml:space="preserve"> mai 2021</w:t>
      </w:r>
    </w:p>
    <w:p w14:paraId="52EA1983" w14:textId="20EDA9E9" w:rsidR="004E71A2" w:rsidRPr="004129D1" w:rsidRDefault="004E71A2" w:rsidP="00635354">
      <w:pPr>
        <w:jc w:val="both"/>
        <w:rPr>
          <w:rFonts w:cs="Times New Roman"/>
          <w:i/>
          <w:iCs/>
          <w:sz w:val="22"/>
          <w:szCs w:val="22"/>
          <w:shd w:val="clear" w:color="auto" w:fill="FFFFFF"/>
          <w:lang w:val="en-GB"/>
        </w:rPr>
      </w:pPr>
      <w:r w:rsidRPr="004129D1">
        <w:rPr>
          <w:rFonts w:cs="Times New Roman"/>
          <w:i/>
          <w:iCs/>
          <w:sz w:val="22"/>
          <w:szCs w:val="22"/>
          <w:shd w:val="clear" w:color="auto" w:fill="FFFFFF"/>
          <w:lang w:val="en-GB"/>
        </w:rPr>
        <w:t>•</w:t>
      </w:r>
      <w:r w:rsidRPr="004129D1">
        <w:rPr>
          <w:rFonts w:cs="Times New Roman"/>
          <w:i/>
          <w:iCs/>
          <w:sz w:val="22"/>
          <w:szCs w:val="22"/>
          <w:shd w:val="clear" w:color="auto" w:fill="FFFFFF"/>
          <w:lang w:val="en-GB"/>
        </w:rPr>
        <w:tab/>
        <w:t xml:space="preserve">« The Principle of Reciprocity in International </w:t>
      </w:r>
      <w:proofErr w:type="gramStart"/>
      <w:r w:rsidRPr="004129D1">
        <w:rPr>
          <w:rFonts w:cs="Times New Roman"/>
          <w:i/>
          <w:iCs/>
          <w:sz w:val="22"/>
          <w:szCs w:val="22"/>
          <w:shd w:val="clear" w:color="auto" w:fill="FFFFFF"/>
          <w:lang w:val="en-GB"/>
        </w:rPr>
        <w:t>Law :</w:t>
      </w:r>
      <w:proofErr w:type="gramEnd"/>
      <w:r w:rsidRPr="004129D1">
        <w:rPr>
          <w:rFonts w:cs="Times New Roman"/>
          <w:i/>
          <w:iCs/>
          <w:sz w:val="22"/>
          <w:szCs w:val="22"/>
          <w:shd w:val="clear" w:color="auto" w:fill="FFFFFF"/>
          <w:lang w:val="en-GB"/>
        </w:rPr>
        <w:t xml:space="preserve"> a Propelling Force in the Making and Observing of International Law? », </w:t>
      </w:r>
      <w:proofErr w:type="spellStart"/>
      <w:r w:rsidRPr="004129D1">
        <w:rPr>
          <w:rFonts w:cs="Times New Roman"/>
          <w:i/>
          <w:iCs/>
          <w:sz w:val="22"/>
          <w:szCs w:val="22"/>
          <w:shd w:val="clear" w:color="auto" w:fill="FFFFFF"/>
          <w:lang w:val="en-GB"/>
        </w:rPr>
        <w:t>Worskhop</w:t>
      </w:r>
      <w:proofErr w:type="spellEnd"/>
      <w:r w:rsidRPr="004129D1">
        <w:rPr>
          <w:rFonts w:cs="Times New Roman"/>
          <w:i/>
          <w:iCs/>
          <w:sz w:val="22"/>
          <w:szCs w:val="22"/>
          <w:shd w:val="clear" w:color="auto" w:fill="FFFFFF"/>
          <w:lang w:val="en-GB"/>
        </w:rPr>
        <w:t xml:space="preserve"> La Haye, 20 </w:t>
      </w:r>
      <w:proofErr w:type="spellStart"/>
      <w:r w:rsidRPr="004129D1">
        <w:rPr>
          <w:rFonts w:cs="Times New Roman"/>
          <w:i/>
          <w:iCs/>
          <w:sz w:val="22"/>
          <w:szCs w:val="22"/>
          <w:shd w:val="clear" w:color="auto" w:fill="FFFFFF"/>
          <w:lang w:val="en-GB"/>
        </w:rPr>
        <w:t>novembre</w:t>
      </w:r>
      <w:proofErr w:type="spellEnd"/>
      <w:r w:rsidRPr="004129D1">
        <w:rPr>
          <w:rFonts w:cs="Times New Roman"/>
          <w:i/>
          <w:iCs/>
          <w:sz w:val="22"/>
          <w:szCs w:val="22"/>
          <w:shd w:val="clear" w:color="auto" w:fill="FFFFFF"/>
          <w:lang w:val="en-GB"/>
        </w:rPr>
        <w:t xml:space="preserve"> 2021 </w:t>
      </w:r>
    </w:p>
    <w:p w14:paraId="37E80153" w14:textId="77777777" w:rsidR="00635354" w:rsidRPr="004129D1" w:rsidRDefault="00635354" w:rsidP="00575FEC">
      <w:pPr>
        <w:pStyle w:val="Paragraphedeliste"/>
        <w:numPr>
          <w:ilvl w:val="0"/>
          <w:numId w:val="14"/>
        </w:numPr>
        <w:ind w:left="0" w:firstLine="0"/>
        <w:jc w:val="both"/>
        <w:rPr>
          <w:rFonts w:cs="Times New Roman"/>
          <w:sz w:val="22"/>
          <w:szCs w:val="22"/>
          <w:shd w:val="clear" w:color="auto" w:fill="FFFFFF"/>
        </w:rPr>
      </w:pPr>
      <w:r w:rsidRPr="004129D1">
        <w:rPr>
          <w:rFonts w:cs="Times New Roman"/>
          <w:i/>
          <w:iCs/>
          <w:sz w:val="22"/>
          <w:szCs w:val="22"/>
          <w:shd w:val="clear" w:color="auto" w:fill="FFFFFF"/>
        </w:rPr>
        <w:t xml:space="preserve">« Révolution et droit international », La crise politique en Biélorussie. Révolution ou transition, </w:t>
      </w:r>
      <w:r w:rsidRPr="004129D1">
        <w:rPr>
          <w:rFonts w:cs="Times New Roman"/>
          <w:sz w:val="22"/>
          <w:szCs w:val="22"/>
          <w:shd w:val="clear" w:color="auto" w:fill="FFFFFF"/>
        </w:rPr>
        <w:t>Université de Bordeaux, 11-12 mars 2021</w:t>
      </w:r>
    </w:p>
    <w:p w14:paraId="5A87978E" w14:textId="77777777" w:rsidR="00635354" w:rsidRPr="004129D1" w:rsidRDefault="00635354" w:rsidP="00575FEC">
      <w:pPr>
        <w:pStyle w:val="Paragraphedeliste"/>
        <w:numPr>
          <w:ilvl w:val="0"/>
          <w:numId w:val="14"/>
        </w:numPr>
        <w:ind w:left="0" w:firstLine="0"/>
        <w:jc w:val="both"/>
        <w:rPr>
          <w:rFonts w:cs="Times New Roman"/>
          <w:sz w:val="22"/>
          <w:szCs w:val="22"/>
          <w:shd w:val="clear" w:color="auto" w:fill="FFFFFF"/>
        </w:rPr>
      </w:pPr>
      <w:r w:rsidRPr="004129D1">
        <w:rPr>
          <w:rFonts w:cs="Times New Roman"/>
          <w:i/>
          <w:iCs/>
          <w:sz w:val="22"/>
          <w:szCs w:val="22"/>
          <w:shd w:val="clear" w:color="auto" w:fill="FFFFFF"/>
        </w:rPr>
        <w:t xml:space="preserve">« Les peuples en péril », </w:t>
      </w:r>
      <w:r w:rsidRPr="004129D1">
        <w:rPr>
          <w:rFonts w:cs="Times New Roman"/>
          <w:sz w:val="22"/>
          <w:szCs w:val="22"/>
          <w:shd w:val="clear" w:color="auto" w:fill="FFFFFF"/>
        </w:rPr>
        <w:t>Université Jean Moulin-Lyon III, 28 mai 2021</w:t>
      </w:r>
    </w:p>
    <w:p w14:paraId="1ECE0A97" w14:textId="77777777" w:rsidR="00635354" w:rsidRPr="004129D1" w:rsidRDefault="00635354" w:rsidP="00575FEC">
      <w:pPr>
        <w:pStyle w:val="Paragraphedeliste"/>
        <w:numPr>
          <w:ilvl w:val="0"/>
          <w:numId w:val="14"/>
        </w:numPr>
        <w:ind w:left="0" w:firstLine="0"/>
        <w:jc w:val="both"/>
        <w:rPr>
          <w:rFonts w:cs="Times New Roman"/>
          <w:sz w:val="22"/>
          <w:szCs w:val="22"/>
          <w:shd w:val="clear" w:color="auto" w:fill="FFFFFF"/>
        </w:rPr>
      </w:pPr>
      <w:r w:rsidRPr="004129D1">
        <w:rPr>
          <w:rFonts w:cs="Times New Roman"/>
          <w:i/>
          <w:iCs/>
          <w:sz w:val="22"/>
          <w:szCs w:val="22"/>
          <w:shd w:val="clear" w:color="auto" w:fill="FFFFFF"/>
        </w:rPr>
        <w:t xml:space="preserve">« André Gros, André Gros, jurisconsulte du Ministère des affaires étrangères », « Law(s) and International relations : actors, institutions and comparative </w:t>
      </w:r>
      <w:proofErr w:type="spellStart"/>
      <w:r w:rsidRPr="004129D1">
        <w:rPr>
          <w:rFonts w:cs="Times New Roman"/>
          <w:i/>
          <w:iCs/>
          <w:sz w:val="22"/>
          <w:szCs w:val="22"/>
          <w:shd w:val="clear" w:color="auto" w:fill="FFFFFF"/>
        </w:rPr>
        <w:t>legislations</w:t>
      </w:r>
      <w:proofErr w:type="spellEnd"/>
      <w:r w:rsidRPr="004129D1">
        <w:rPr>
          <w:rFonts w:cs="Times New Roman"/>
          <w:i/>
          <w:iCs/>
          <w:sz w:val="22"/>
          <w:szCs w:val="22"/>
          <w:shd w:val="clear" w:color="auto" w:fill="FFFFFF"/>
        </w:rPr>
        <w:t xml:space="preserve"> », </w:t>
      </w:r>
      <w:r w:rsidRPr="004129D1">
        <w:rPr>
          <w:rFonts w:cs="Times New Roman"/>
          <w:sz w:val="22"/>
          <w:szCs w:val="22"/>
          <w:shd w:val="clear" w:color="auto" w:fill="FFFFFF"/>
        </w:rPr>
        <w:t xml:space="preserve">Le Studium/POLEN, Orléans, 17 septembre 2021. </w:t>
      </w:r>
    </w:p>
    <w:p w14:paraId="6178FAD3" w14:textId="77777777" w:rsidR="00635354" w:rsidRPr="004129D1" w:rsidRDefault="00635354" w:rsidP="00575FEC">
      <w:pPr>
        <w:pStyle w:val="Paragraphedeliste"/>
        <w:numPr>
          <w:ilvl w:val="0"/>
          <w:numId w:val="14"/>
        </w:numPr>
        <w:ind w:left="0" w:firstLine="0"/>
        <w:jc w:val="both"/>
        <w:rPr>
          <w:rFonts w:cs="Times New Roman"/>
          <w:sz w:val="22"/>
          <w:szCs w:val="22"/>
          <w:shd w:val="clear" w:color="auto" w:fill="FFFFFF"/>
        </w:rPr>
      </w:pPr>
      <w:r w:rsidRPr="004129D1">
        <w:rPr>
          <w:rFonts w:cs="Times New Roman"/>
          <w:i/>
          <w:iCs/>
          <w:sz w:val="22"/>
          <w:szCs w:val="22"/>
          <w:shd w:val="clear" w:color="auto" w:fill="FFFFFF"/>
        </w:rPr>
        <w:t xml:space="preserve">« La France et les conventions internationales relatives à l’apatridie », International </w:t>
      </w:r>
      <w:proofErr w:type="spellStart"/>
      <w:r w:rsidRPr="004129D1">
        <w:rPr>
          <w:rFonts w:cs="Times New Roman"/>
          <w:i/>
          <w:iCs/>
          <w:sz w:val="22"/>
          <w:szCs w:val="22"/>
          <w:shd w:val="clear" w:color="auto" w:fill="FFFFFF"/>
        </w:rPr>
        <w:t>Statelessness</w:t>
      </w:r>
      <w:proofErr w:type="spellEnd"/>
      <w:r w:rsidRPr="004129D1">
        <w:rPr>
          <w:rFonts w:cs="Times New Roman"/>
          <w:i/>
          <w:iCs/>
          <w:sz w:val="22"/>
          <w:szCs w:val="22"/>
          <w:shd w:val="clear" w:color="auto" w:fill="FFFFFF"/>
        </w:rPr>
        <w:t xml:space="preserve"> </w:t>
      </w:r>
      <w:proofErr w:type="spellStart"/>
      <w:proofErr w:type="gramStart"/>
      <w:r w:rsidRPr="004129D1">
        <w:rPr>
          <w:rFonts w:cs="Times New Roman"/>
          <w:i/>
          <w:iCs/>
          <w:sz w:val="22"/>
          <w:szCs w:val="22"/>
          <w:shd w:val="clear" w:color="auto" w:fill="FFFFFF"/>
        </w:rPr>
        <w:t>Conference</w:t>
      </w:r>
      <w:proofErr w:type="spellEnd"/>
      <w:r w:rsidRPr="004129D1">
        <w:rPr>
          <w:rFonts w:cs="Times New Roman"/>
          <w:i/>
          <w:iCs/>
          <w:sz w:val="22"/>
          <w:szCs w:val="22"/>
          <w:shd w:val="clear" w:color="auto" w:fill="FFFFFF"/>
        </w:rPr>
        <w:t>:</w:t>
      </w:r>
      <w:proofErr w:type="gramEnd"/>
      <w:r w:rsidRPr="004129D1">
        <w:rPr>
          <w:rFonts w:cs="Times New Roman"/>
          <w:i/>
          <w:iCs/>
          <w:sz w:val="22"/>
          <w:szCs w:val="22"/>
          <w:shd w:val="clear" w:color="auto" w:fill="FFFFFF"/>
        </w:rPr>
        <w:t xml:space="preserve"> Joint Efforts </w:t>
      </w:r>
      <w:proofErr w:type="spellStart"/>
      <w:r w:rsidRPr="004129D1">
        <w:rPr>
          <w:rFonts w:cs="Times New Roman"/>
          <w:i/>
          <w:iCs/>
          <w:sz w:val="22"/>
          <w:szCs w:val="22"/>
          <w:shd w:val="clear" w:color="auto" w:fill="FFFFFF"/>
        </w:rPr>
        <w:t>Towards</w:t>
      </w:r>
      <w:proofErr w:type="spell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Eradicating</w:t>
      </w:r>
      <w:proofErr w:type="spell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Statelessness</w:t>
      </w:r>
      <w:proofErr w:type="spellEnd"/>
      <w:r w:rsidRPr="004129D1">
        <w:rPr>
          <w:rFonts w:cs="Times New Roman"/>
          <w:i/>
          <w:iCs/>
          <w:sz w:val="22"/>
          <w:szCs w:val="22"/>
          <w:shd w:val="clear" w:color="auto" w:fill="FFFFFF"/>
        </w:rPr>
        <w:t xml:space="preserve"> by 2024 in </w:t>
      </w:r>
      <w:proofErr w:type="spellStart"/>
      <w:r w:rsidRPr="004129D1">
        <w:rPr>
          <w:rFonts w:cs="Times New Roman"/>
          <w:i/>
          <w:iCs/>
          <w:sz w:val="22"/>
          <w:szCs w:val="22"/>
          <w:shd w:val="clear" w:color="auto" w:fill="FFFFFF"/>
        </w:rPr>
        <w:t>Montenegro</w:t>
      </w:r>
      <w:proofErr w:type="spellEnd"/>
      <w:r w:rsidRPr="004129D1">
        <w:rPr>
          <w:rFonts w:cs="Times New Roman"/>
          <w:i/>
          <w:iCs/>
          <w:sz w:val="22"/>
          <w:szCs w:val="22"/>
          <w:shd w:val="clear" w:color="auto" w:fill="FFFFFF"/>
        </w:rPr>
        <w:t xml:space="preserve">, </w:t>
      </w:r>
      <w:r w:rsidRPr="004129D1">
        <w:rPr>
          <w:rFonts w:cs="Times New Roman"/>
          <w:sz w:val="22"/>
          <w:szCs w:val="22"/>
          <w:shd w:val="clear" w:color="auto" w:fill="FFFFFF"/>
        </w:rPr>
        <w:t xml:space="preserve">28 octobre 2021, Podgorica, </w:t>
      </w:r>
      <w:proofErr w:type="spellStart"/>
      <w:r w:rsidRPr="004129D1">
        <w:rPr>
          <w:rFonts w:cs="Times New Roman"/>
          <w:sz w:val="22"/>
          <w:szCs w:val="22"/>
          <w:shd w:val="clear" w:color="auto" w:fill="FFFFFF"/>
        </w:rPr>
        <w:t>Montenegro</w:t>
      </w:r>
      <w:proofErr w:type="spellEnd"/>
      <w:r w:rsidRPr="004129D1">
        <w:rPr>
          <w:rFonts w:cs="Times New Roman"/>
          <w:sz w:val="22"/>
          <w:szCs w:val="22"/>
          <w:shd w:val="clear" w:color="auto" w:fill="FFFFFF"/>
        </w:rPr>
        <w:t xml:space="preserve"> </w:t>
      </w:r>
    </w:p>
    <w:p w14:paraId="793B64CA" w14:textId="77777777" w:rsidR="00635354" w:rsidRPr="004129D1" w:rsidRDefault="00635354" w:rsidP="00575FEC">
      <w:pPr>
        <w:pStyle w:val="Paragraphedeliste"/>
        <w:numPr>
          <w:ilvl w:val="0"/>
          <w:numId w:val="14"/>
        </w:numPr>
        <w:ind w:left="0" w:firstLine="0"/>
        <w:jc w:val="both"/>
        <w:rPr>
          <w:rFonts w:cs="Times New Roman"/>
          <w:sz w:val="22"/>
          <w:szCs w:val="22"/>
          <w:shd w:val="clear" w:color="auto" w:fill="FFFFFF"/>
        </w:rPr>
      </w:pPr>
      <w:r w:rsidRPr="004129D1">
        <w:rPr>
          <w:rFonts w:cs="Times New Roman"/>
          <w:i/>
          <w:iCs/>
          <w:sz w:val="22"/>
          <w:szCs w:val="22"/>
          <w:shd w:val="clear" w:color="auto" w:fill="FFFFFF"/>
        </w:rPr>
        <w:t xml:space="preserve">« Les migrations face à l’exception de sécurité nationale », Colloque annuel de la Société française pour le droit international (SFDI), Migrations et droit international, </w:t>
      </w:r>
      <w:r w:rsidRPr="004129D1">
        <w:rPr>
          <w:rFonts w:cs="Times New Roman"/>
          <w:sz w:val="22"/>
          <w:szCs w:val="22"/>
          <w:shd w:val="clear" w:color="auto" w:fill="FFFFFF"/>
        </w:rPr>
        <w:t xml:space="preserve">Paris, 4 et 5 Novembre 2021 </w:t>
      </w:r>
    </w:p>
    <w:p w14:paraId="7696880D" w14:textId="77777777" w:rsidR="00635354" w:rsidRPr="004129D1" w:rsidRDefault="00635354" w:rsidP="00575FEC">
      <w:pPr>
        <w:pStyle w:val="Paragraphedeliste"/>
        <w:numPr>
          <w:ilvl w:val="0"/>
          <w:numId w:val="14"/>
        </w:numPr>
        <w:ind w:left="0" w:firstLine="0"/>
        <w:jc w:val="both"/>
        <w:rPr>
          <w:rFonts w:cs="Times New Roman"/>
          <w:sz w:val="22"/>
          <w:szCs w:val="22"/>
          <w:shd w:val="clear" w:color="auto" w:fill="FFFFFF"/>
        </w:rPr>
      </w:pPr>
      <w:r w:rsidRPr="004129D1">
        <w:rPr>
          <w:rFonts w:cs="Times New Roman"/>
          <w:i/>
          <w:iCs/>
          <w:sz w:val="22"/>
          <w:szCs w:val="22"/>
          <w:shd w:val="clear" w:color="auto" w:fill="FFFFFF"/>
        </w:rPr>
        <w:t xml:space="preserve">« Le mandat des juges de la Cour internationale de Justice (durée, réélection, limite d’âge, fonctions). Regard extérieur », La Cour internationale de Justice à 75 ans, Colloque à l’occasion des 40 ans du CEDIN, </w:t>
      </w:r>
      <w:r w:rsidRPr="004129D1">
        <w:rPr>
          <w:rFonts w:cs="Times New Roman"/>
          <w:sz w:val="22"/>
          <w:szCs w:val="22"/>
          <w:shd w:val="clear" w:color="auto" w:fill="FFFFFF"/>
        </w:rPr>
        <w:t>Université Paris-Nanterre, 19-20 novembre 2021</w:t>
      </w:r>
    </w:p>
    <w:p w14:paraId="4C1C1CE3" w14:textId="77777777" w:rsidR="000B7F52" w:rsidRPr="004129D1" w:rsidRDefault="000B7F52" w:rsidP="00575FEC">
      <w:pPr>
        <w:pStyle w:val="Paragraphedeliste"/>
        <w:numPr>
          <w:ilvl w:val="0"/>
          <w:numId w:val="14"/>
        </w:numPr>
        <w:ind w:left="0" w:firstLine="0"/>
        <w:jc w:val="both"/>
        <w:rPr>
          <w:rFonts w:cs="Times New Roman"/>
          <w:i/>
          <w:iCs/>
          <w:sz w:val="22"/>
          <w:szCs w:val="22"/>
          <w:shd w:val="clear" w:color="auto" w:fill="FFFFFF"/>
        </w:rPr>
      </w:pPr>
      <w:r w:rsidRPr="004129D1">
        <w:rPr>
          <w:rFonts w:cs="Times New Roman"/>
          <w:i/>
          <w:iCs/>
          <w:sz w:val="22"/>
          <w:szCs w:val="22"/>
          <w:shd w:val="clear" w:color="auto" w:fill="FFFFFF"/>
        </w:rPr>
        <w:t>« Comprendre la guerre en Ukraine. Origine, implications », conférence organisée par la Mairie du premier arrondissement de Lyon, 14 mars 2022</w:t>
      </w:r>
    </w:p>
    <w:p w14:paraId="6D8D1E28" w14:textId="77777777" w:rsidR="000B7F52" w:rsidRPr="004129D1" w:rsidRDefault="000B7F52" w:rsidP="00575FEC">
      <w:pPr>
        <w:pStyle w:val="Paragraphedeliste"/>
        <w:numPr>
          <w:ilvl w:val="0"/>
          <w:numId w:val="14"/>
        </w:numPr>
        <w:ind w:left="0" w:firstLine="0"/>
        <w:jc w:val="both"/>
        <w:rPr>
          <w:rFonts w:cs="Times New Roman"/>
          <w:i/>
          <w:iCs/>
          <w:sz w:val="22"/>
          <w:szCs w:val="22"/>
          <w:shd w:val="clear" w:color="auto" w:fill="FFFFFF"/>
        </w:rPr>
      </w:pPr>
      <w:r w:rsidRPr="004129D1">
        <w:rPr>
          <w:rFonts w:cs="Times New Roman"/>
          <w:i/>
          <w:iCs/>
          <w:sz w:val="22"/>
          <w:szCs w:val="22"/>
          <w:shd w:val="clear" w:color="auto" w:fill="FFFFFF"/>
        </w:rPr>
        <w:t>« La guerre en Ukraine : enjeux humains, juridiques, culturels », École nationale supérieure des sciences de l'information et des bibliothèques, Villeurbanne, 5 avril 2022</w:t>
      </w:r>
    </w:p>
    <w:p w14:paraId="59CAE1BC" w14:textId="77777777" w:rsidR="000B7F52" w:rsidRPr="004129D1" w:rsidRDefault="000B7F52" w:rsidP="00575FEC">
      <w:pPr>
        <w:pStyle w:val="Paragraphedeliste"/>
        <w:numPr>
          <w:ilvl w:val="0"/>
          <w:numId w:val="14"/>
        </w:numPr>
        <w:ind w:left="0" w:firstLine="0"/>
        <w:jc w:val="both"/>
        <w:rPr>
          <w:rFonts w:cs="Times New Roman"/>
          <w:i/>
          <w:iCs/>
          <w:sz w:val="22"/>
          <w:szCs w:val="22"/>
          <w:shd w:val="clear" w:color="auto" w:fill="FFFFFF"/>
        </w:rPr>
      </w:pPr>
      <w:r w:rsidRPr="004129D1">
        <w:rPr>
          <w:rFonts w:cs="Times New Roman"/>
          <w:i/>
          <w:iCs/>
          <w:sz w:val="22"/>
          <w:szCs w:val="22"/>
          <w:shd w:val="clear" w:color="auto" w:fill="FFFFFF"/>
        </w:rPr>
        <w:t xml:space="preserve">« L’invasion de l’Ukraine par l’armée russe », table ronde organisée par la Faculté des Langues, Université Jean Moulin – Lyon III, 7 avril 2022  </w:t>
      </w:r>
    </w:p>
    <w:p w14:paraId="00C662FD" w14:textId="0C6728B4" w:rsidR="001E5207" w:rsidRPr="004129D1" w:rsidRDefault="00076E2F" w:rsidP="007E7982">
      <w:pPr>
        <w:pStyle w:val="Paragraphedeliste"/>
        <w:numPr>
          <w:ilvl w:val="0"/>
          <w:numId w:val="14"/>
        </w:numPr>
        <w:ind w:left="0" w:firstLine="0"/>
        <w:jc w:val="both"/>
        <w:rPr>
          <w:rFonts w:cs="Times New Roman"/>
          <w:i/>
          <w:iCs/>
          <w:sz w:val="22"/>
          <w:szCs w:val="22"/>
          <w:shd w:val="clear" w:color="auto" w:fill="FFFFFF"/>
        </w:rPr>
      </w:pPr>
      <w:r w:rsidRPr="004129D1">
        <w:rPr>
          <w:rFonts w:cs="Times New Roman"/>
          <w:sz w:val="22"/>
          <w:szCs w:val="22"/>
          <w:shd w:val="clear" w:color="auto" w:fill="FFFFFF"/>
        </w:rPr>
        <w:t>« </w:t>
      </w:r>
      <w:r w:rsidRPr="004129D1">
        <w:rPr>
          <w:rFonts w:cs="Times New Roman"/>
          <w:i/>
          <w:iCs/>
          <w:sz w:val="22"/>
          <w:szCs w:val="22"/>
          <w:shd w:val="clear" w:color="auto" w:fill="FFFFFF"/>
        </w:rPr>
        <w:t>Guerre en Ukraine et sanctions sportives</w:t>
      </w:r>
      <w:r w:rsidRPr="004129D1">
        <w:rPr>
          <w:rFonts w:cs="Times New Roman"/>
          <w:sz w:val="22"/>
          <w:szCs w:val="22"/>
          <w:shd w:val="clear" w:color="auto" w:fill="FFFFFF"/>
        </w:rPr>
        <w:t> », Université Jean Moulin – Lyon III,</w:t>
      </w:r>
      <w:r w:rsidR="007E7982" w:rsidRPr="004129D1">
        <w:rPr>
          <w:rFonts w:cs="Times New Roman"/>
          <w:sz w:val="22"/>
          <w:szCs w:val="22"/>
          <w:shd w:val="clear" w:color="auto" w:fill="FFFFFF"/>
        </w:rPr>
        <w:t xml:space="preserve"> </w:t>
      </w:r>
      <w:r w:rsidRPr="004129D1">
        <w:rPr>
          <w:rFonts w:cs="Times New Roman"/>
          <w:sz w:val="22"/>
          <w:szCs w:val="22"/>
          <w:shd w:val="clear" w:color="auto" w:fill="FFFFFF"/>
        </w:rPr>
        <w:t>18 mai 2023</w:t>
      </w:r>
    </w:p>
    <w:p w14:paraId="670E254F" w14:textId="11BE73C2" w:rsidR="00EB458A" w:rsidRPr="004129D1" w:rsidRDefault="00E77B07" w:rsidP="00575FEC">
      <w:pPr>
        <w:pStyle w:val="Paragraphedeliste"/>
        <w:numPr>
          <w:ilvl w:val="0"/>
          <w:numId w:val="14"/>
        </w:numPr>
        <w:ind w:left="0" w:firstLine="0"/>
        <w:jc w:val="both"/>
        <w:rPr>
          <w:rFonts w:cs="Times New Roman"/>
          <w:i/>
          <w:iCs/>
          <w:sz w:val="22"/>
          <w:szCs w:val="22"/>
          <w:shd w:val="clear" w:color="auto" w:fill="FFFFFF"/>
        </w:rPr>
      </w:pPr>
      <w:r w:rsidRPr="004129D1">
        <w:rPr>
          <w:rFonts w:cs="Times New Roman"/>
          <w:i/>
          <w:iCs/>
          <w:sz w:val="22"/>
          <w:szCs w:val="22"/>
          <w:shd w:val="clear" w:color="auto" w:fill="FFFFFF"/>
        </w:rPr>
        <w:t xml:space="preserve">Conférence de méthodologie, </w:t>
      </w:r>
      <w:r w:rsidR="0042339F" w:rsidRPr="004129D1">
        <w:rPr>
          <w:rFonts w:cs="Times New Roman"/>
          <w:i/>
          <w:iCs/>
          <w:sz w:val="22"/>
          <w:szCs w:val="22"/>
          <w:shd w:val="clear" w:color="auto" w:fill="FFFFFF"/>
        </w:rPr>
        <w:t>Les sources de la science du droit</w:t>
      </w:r>
      <w:r w:rsidRPr="004129D1">
        <w:rPr>
          <w:rFonts w:cs="Times New Roman"/>
          <w:sz w:val="22"/>
          <w:szCs w:val="22"/>
          <w:shd w:val="clear" w:color="auto" w:fill="FFFFFF"/>
        </w:rPr>
        <w:t xml:space="preserve">, </w:t>
      </w:r>
      <w:r w:rsidR="00132D94" w:rsidRPr="004129D1">
        <w:rPr>
          <w:rFonts w:cs="Times New Roman"/>
          <w:sz w:val="22"/>
          <w:szCs w:val="22"/>
          <w:shd w:val="clear" w:color="auto" w:fill="FFFFFF"/>
        </w:rPr>
        <w:t xml:space="preserve">« les sources internationales et européennes », </w:t>
      </w:r>
      <w:r w:rsidRPr="004129D1">
        <w:rPr>
          <w:rFonts w:cs="Times New Roman"/>
          <w:sz w:val="22"/>
          <w:szCs w:val="22"/>
          <w:shd w:val="clear" w:color="auto" w:fill="FFFFFF"/>
        </w:rPr>
        <w:t>deuxième rencontre doctorale</w:t>
      </w:r>
      <w:r w:rsidR="0042339F" w:rsidRPr="004129D1">
        <w:rPr>
          <w:rFonts w:cs="Times New Roman"/>
          <w:i/>
          <w:iCs/>
          <w:sz w:val="22"/>
          <w:szCs w:val="22"/>
          <w:shd w:val="clear" w:color="auto" w:fill="FFFFFF"/>
        </w:rPr>
        <w:t xml:space="preserve"> </w:t>
      </w:r>
      <w:r w:rsidR="00852507" w:rsidRPr="004129D1">
        <w:rPr>
          <w:rFonts w:cs="Times New Roman"/>
          <w:i/>
          <w:iCs/>
          <w:sz w:val="22"/>
          <w:szCs w:val="22"/>
          <w:shd w:val="clear" w:color="auto" w:fill="FFFFFF"/>
        </w:rPr>
        <w:t>entre l'Association des Doctorants en Droit Public de l'Université́ de Lyon (A.D.P.L) et l'Association Clermontoise des Doctorants en Droit et Sciences politiques (A.C.D.D)</w:t>
      </w:r>
      <w:r w:rsidR="00852507" w:rsidRPr="004129D1">
        <w:rPr>
          <w:rFonts w:cs="Times New Roman"/>
          <w:sz w:val="22"/>
          <w:szCs w:val="22"/>
          <w:shd w:val="clear" w:color="auto" w:fill="FFFFFF"/>
        </w:rPr>
        <w:t>, 17 juin 2022</w:t>
      </w:r>
    </w:p>
    <w:p w14:paraId="3105A1D0" w14:textId="7CDA2D69" w:rsidR="00D428D1" w:rsidRPr="004129D1" w:rsidRDefault="00A7055C" w:rsidP="00F248A1">
      <w:pPr>
        <w:pStyle w:val="Paragraphedeliste"/>
        <w:numPr>
          <w:ilvl w:val="0"/>
          <w:numId w:val="14"/>
        </w:numPr>
        <w:ind w:left="0" w:firstLine="0"/>
        <w:jc w:val="both"/>
        <w:rPr>
          <w:rFonts w:cs="Times New Roman"/>
          <w:i/>
          <w:iCs/>
          <w:sz w:val="22"/>
          <w:szCs w:val="22"/>
          <w:shd w:val="clear" w:color="auto" w:fill="FFFFFF"/>
        </w:rPr>
      </w:pPr>
      <w:r w:rsidRPr="004129D1">
        <w:rPr>
          <w:rFonts w:cs="Times New Roman"/>
          <w:sz w:val="22"/>
          <w:szCs w:val="22"/>
          <w:shd w:val="clear" w:color="auto" w:fill="FFFFFF"/>
        </w:rPr>
        <w:t>« </w:t>
      </w:r>
      <w:r w:rsidRPr="004129D1">
        <w:rPr>
          <w:rFonts w:cs="Times New Roman"/>
          <w:i/>
          <w:iCs/>
          <w:sz w:val="22"/>
          <w:szCs w:val="22"/>
          <w:shd w:val="clear" w:color="auto" w:fill="FFFFFF"/>
        </w:rPr>
        <w:t>L’accord migratoire Royaume-Uni/Rwanda du printemps 2022</w:t>
      </w:r>
      <w:r w:rsidRPr="004129D1">
        <w:rPr>
          <w:rFonts w:cs="Times New Roman"/>
          <w:sz w:val="22"/>
          <w:szCs w:val="22"/>
          <w:shd w:val="clear" w:color="auto" w:fill="FFFFFF"/>
        </w:rPr>
        <w:t xml:space="preserve"> », </w:t>
      </w:r>
      <w:proofErr w:type="spellStart"/>
      <w:r w:rsidR="00FF721F" w:rsidRPr="004129D1">
        <w:rPr>
          <w:rFonts w:cs="Times New Roman"/>
          <w:sz w:val="22"/>
          <w:szCs w:val="22"/>
          <w:shd w:val="clear" w:color="auto" w:fill="FFFFFF"/>
        </w:rPr>
        <w:t>Doctoriales</w:t>
      </w:r>
      <w:proofErr w:type="spellEnd"/>
      <w:r w:rsidR="00FF721F" w:rsidRPr="004129D1">
        <w:rPr>
          <w:rFonts w:cs="Times New Roman"/>
          <w:sz w:val="22"/>
          <w:szCs w:val="22"/>
          <w:shd w:val="clear" w:color="auto" w:fill="FFFFFF"/>
        </w:rPr>
        <w:t xml:space="preserve"> de l’Université de Côte d’Azur, réseau </w:t>
      </w:r>
      <w:r w:rsidRPr="004129D1">
        <w:rPr>
          <w:rFonts w:cs="Times New Roman"/>
          <w:i/>
          <w:iCs/>
          <w:sz w:val="22"/>
          <w:szCs w:val="22"/>
          <w:shd w:val="clear" w:color="auto" w:fill="FFFFFF"/>
        </w:rPr>
        <w:t>EMOJIE</w:t>
      </w:r>
      <w:r w:rsidR="00786019" w:rsidRPr="004129D1">
        <w:rPr>
          <w:rFonts w:cs="Times New Roman"/>
          <w:sz w:val="22"/>
          <w:szCs w:val="22"/>
          <w:shd w:val="clear" w:color="auto" w:fill="FFFFFF"/>
        </w:rPr>
        <w:t>, Milan, septembre 2022</w:t>
      </w:r>
    </w:p>
    <w:p w14:paraId="66C96D17" w14:textId="77777777" w:rsidR="00152231" w:rsidRPr="004129D1" w:rsidRDefault="00B227CA" w:rsidP="00152231">
      <w:pPr>
        <w:pStyle w:val="Paragraphedeliste"/>
        <w:numPr>
          <w:ilvl w:val="0"/>
          <w:numId w:val="14"/>
        </w:numPr>
        <w:ind w:left="0" w:firstLine="0"/>
        <w:jc w:val="both"/>
        <w:rPr>
          <w:rFonts w:cs="Times New Roman"/>
          <w:i/>
          <w:iCs/>
          <w:sz w:val="22"/>
          <w:szCs w:val="22"/>
          <w:shd w:val="clear" w:color="auto" w:fill="FFFFFF"/>
        </w:rPr>
      </w:pPr>
      <w:r w:rsidRPr="004129D1">
        <w:rPr>
          <w:rFonts w:cs="Times New Roman"/>
          <w:i/>
          <w:iCs/>
          <w:sz w:val="22"/>
          <w:szCs w:val="22"/>
          <w:shd w:val="clear" w:color="auto" w:fill="FFFFFF"/>
        </w:rPr>
        <w:lastRenderedPageBreak/>
        <w:t>La protection temporaire accordée aux ressortissants ukrainiens, conférence organisée par l’</w:t>
      </w:r>
      <w:r w:rsidR="004079EB" w:rsidRPr="004129D1">
        <w:rPr>
          <w:rFonts w:cs="Times New Roman"/>
          <w:i/>
          <w:iCs/>
          <w:sz w:val="22"/>
          <w:szCs w:val="22"/>
          <w:shd w:val="clear" w:color="auto" w:fill="FFFFFF"/>
        </w:rPr>
        <w:t>ALYDE</w:t>
      </w:r>
      <w:r w:rsidRPr="004129D1">
        <w:rPr>
          <w:rFonts w:cs="Times New Roman"/>
          <w:i/>
          <w:iCs/>
          <w:sz w:val="22"/>
          <w:szCs w:val="22"/>
          <w:shd w:val="clear" w:color="auto" w:fill="FFFFFF"/>
        </w:rPr>
        <w:t xml:space="preserve">, Université Jean Moulin – Lyon III, </w:t>
      </w:r>
      <w:r w:rsidR="00FC1141" w:rsidRPr="004129D1">
        <w:rPr>
          <w:rFonts w:cs="Times New Roman"/>
          <w:i/>
          <w:iCs/>
          <w:sz w:val="22"/>
          <w:szCs w:val="22"/>
          <w:shd w:val="clear" w:color="auto" w:fill="FFFFFF"/>
        </w:rPr>
        <w:t xml:space="preserve">24 janvier 2023 </w:t>
      </w:r>
      <w:bookmarkStart w:id="3" w:name="_Hlk55157695"/>
    </w:p>
    <w:p w14:paraId="49AE4D96" w14:textId="3F9F6B99" w:rsidR="00FD3387" w:rsidRPr="004129D1" w:rsidRDefault="00152231" w:rsidP="00152231">
      <w:pPr>
        <w:pStyle w:val="Paragraphedeliste"/>
        <w:numPr>
          <w:ilvl w:val="0"/>
          <w:numId w:val="14"/>
        </w:numPr>
        <w:ind w:left="0" w:firstLine="0"/>
        <w:jc w:val="both"/>
        <w:rPr>
          <w:rFonts w:cs="Times New Roman"/>
          <w:i/>
          <w:iCs/>
          <w:sz w:val="22"/>
          <w:szCs w:val="22"/>
          <w:shd w:val="clear" w:color="auto" w:fill="FFFFFF"/>
        </w:rPr>
      </w:pPr>
      <w:r w:rsidRPr="004129D1">
        <w:rPr>
          <w:i/>
          <w:iCs/>
          <w:sz w:val="22"/>
          <w:szCs w:val="22"/>
        </w:rPr>
        <w:t>« </w:t>
      </w:r>
      <w:proofErr w:type="spellStart"/>
      <w:r w:rsidRPr="004129D1">
        <w:rPr>
          <w:i/>
          <w:iCs/>
          <w:sz w:val="22"/>
          <w:szCs w:val="22"/>
        </w:rPr>
        <w:t>Ukrainian</w:t>
      </w:r>
      <w:proofErr w:type="spellEnd"/>
      <w:r w:rsidRPr="004129D1">
        <w:rPr>
          <w:i/>
          <w:iCs/>
          <w:sz w:val="22"/>
          <w:szCs w:val="22"/>
        </w:rPr>
        <w:t xml:space="preserve"> </w:t>
      </w:r>
      <w:proofErr w:type="spellStart"/>
      <w:r w:rsidRPr="004129D1">
        <w:rPr>
          <w:i/>
          <w:iCs/>
          <w:sz w:val="22"/>
          <w:szCs w:val="22"/>
        </w:rPr>
        <w:t>refugees</w:t>
      </w:r>
      <w:proofErr w:type="spellEnd"/>
      <w:r w:rsidRPr="004129D1">
        <w:rPr>
          <w:i/>
          <w:iCs/>
          <w:sz w:val="22"/>
          <w:szCs w:val="22"/>
        </w:rPr>
        <w:t xml:space="preserve"> », </w:t>
      </w:r>
      <w:r w:rsidRPr="004129D1">
        <w:rPr>
          <w:sz w:val="22"/>
          <w:szCs w:val="22"/>
        </w:rPr>
        <w:t xml:space="preserve">Université LUMSA – Palerme, </w:t>
      </w:r>
      <w:r w:rsidRPr="004129D1">
        <w:rPr>
          <w:i/>
          <w:iCs/>
          <w:sz w:val="22"/>
          <w:szCs w:val="22"/>
        </w:rPr>
        <w:t xml:space="preserve">Blended intensive Programme, </w:t>
      </w:r>
      <w:r w:rsidRPr="004129D1">
        <w:rPr>
          <w:sz w:val="22"/>
          <w:szCs w:val="22"/>
        </w:rPr>
        <w:t>Palerme,</w:t>
      </w:r>
      <w:r w:rsidRPr="004129D1">
        <w:rPr>
          <w:i/>
          <w:iCs/>
          <w:sz w:val="22"/>
          <w:szCs w:val="22"/>
        </w:rPr>
        <w:t xml:space="preserve"> </w:t>
      </w:r>
      <w:r w:rsidRPr="004129D1">
        <w:rPr>
          <w:sz w:val="22"/>
          <w:szCs w:val="22"/>
        </w:rPr>
        <w:t xml:space="preserve">22 mars 2023 </w:t>
      </w:r>
    </w:p>
    <w:p w14:paraId="01724E51" w14:textId="114F8A97" w:rsidR="00AB5140" w:rsidRPr="004129D1" w:rsidRDefault="00D77B2A" w:rsidP="00152231">
      <w:pPr>
        <w:pStyle w:val="Paragraphedeliste"/>
        <w:numPr>
          <w:ilvl w:val="0"/>
          <w:numId w:val="14"/>
        </w:numPr>
        <w:ind w:left="0" w:firstLine="0"/>
        <w:jc w:val="both"/>
        <w:rPr>
          <w:rFonts w:cs="Times New Roman"/>
          <w:i/>
          <w:iCs/>
          <w:sz w:val="22"/>
          <w:szCs w:val="22"/>
          <w:shd w:val="clear" w:color="auto" w:fill="FFFFFF"/>
        </w:rPr>
      </w:pPr>
      <w:r w:rsidRPr="004129D1">
        <w:rPr>
          <w:i/>
          <w:iCs/>
          <w:sz w:val="22"/>
          <w:szCs w:val="22"/>
        </w:rPr>
        <w:t>« </w:t>
      </w:r>
      <w:r w:rsidR="00AB5140" w:rsidRPr="004129D1">
        <w:rPr>
          <w:i/>
          <w:iCs/>
          <w:sz w:val="22"/>
          <w:szCs w:val="22"/>
        </w:rPr>
        <w:t>Les grands procès internationaux</w:t>
      </w:r>
      <w:r w:rsidRPr="004129D1">
        <w:rPr>
          <w:i/>
          <w:iCs/>
          <w:sz w:val="22"/>
          <w:szCs w:val="22"/>
        </w:rPr>
        <w:t> »</w:t>
      </w:r>
      <w:r w:rsidR="00AB5140" w:rsidRPr="004129D1">
        <w:rPr>
          <w:i/>
          <w:iCs/>
          <w:sz w:val="22"/>
          <w:szCs w:val="22"/>
        </w:rPr>
        <w:t>,</w:t>
      </w:r>
      <w:r w:rsidR="0034056B" w:rsidRPr="004129D1">
        <w:rPr>
          <w:i/>
          <w:iCs/>
          <w:sz w:val="22"/>
          <w:szCs w:val="22"/>
        </w:rPr>
        <w:t xml:space="preserve"> </w:t>
      </w:r>
      <w:r w:rsidR="006B7B9C" w:rsidRPr="004129D1">
        <w:rPr>
          <w:i/>
          <w:iCs/>
          <w:sz w:val="22"/>
          <w:szCs w:val="22"/>
        </w:rPr>
        <w:t>E</w:t>
      </w:r>
      <w:r w:rsidR="0034056B" w:rsidRPr="004129D1">
        <w:rPr>
          <w:i/>
          <w:iCs/>
          <w:sz w:val="22"/>
          <w:szCs w:val="22"/>
        </w:rPr>
        <w:t xml:space="preserve">cole </w:t>
      </w:r>
      <w:r w:rsidRPr="004129D1">
        <w:rPr>
          <w:i/>
          <w:iCs/>
          <w:sz w:val="22"/>
          <w:szCs w:val="22"/>
        </w:rPr>
        <w:t>d’été</w:t>
      </w:r>
      <w:r w:rsidR="006B7B9C" w:rsidRPr="004129D1">
        <w:rPr>
          <w:i/>
          <w:iCs/>
          <w:sz w:val="22"/>
          <w:szCs w:val="22"/>
        </w:rPr>
        <w:t xml:space="preserve"> en droit international </w:t>
      </w:r>
      <w:proofErr w:type="gramStart"/>
      <w:r w:rsidR="006B7B9C" w:rsidRPr="004129D1">
        <w:rPr>
          <w:i/>
          <w:iCs/>
          <w:sz w:val="22"/>
          <w:szCs w:val="22"/>
        </w:rPr>
        <w:t xml:space="preserve">appliqué,  </w:t>
      </w:r>
      <w:r w:rsidRPr="004129D1">
        <w:rPr>
          <w:i/>
          <w:iCs/>
          <w:sz w:val="22"/>
          <w:szCs w:val="22"/>
        </w:rPr>
        <w:t>Université</w:t>
      </w:r>
      <w:proofErr w:type="gramEnd"/>
      <w:r w:rsidRPr="004129D1">
        <w:rPr>
          <w:i/>
          <w:iCs/>
          <w:sz w:val="22"/>
          <w:szCs w:val="22"/>
        </w:rPr>
        <w:t xml:space="preserve"> de Sherbrooke, campus de </w:t>
      </w:r>
      <w:proofErr w:type="spellStart"/>
      <w:proofErr w:type="gramStart"/>
      <w:r w:rsidRPr="004129D1">
        <w:rPr>
          <w:i/>
          <w:iCs/>
          <w:sz w:val="22"/>
          <w:szCs w:val="22"/>
        </w:rPr>
        <w:t>Longueil</w:t>
      </w:r>
      <w:proofErr w:type="spellEnd"/>
      <w:r w:rsidRPr="004129D1">
        <w:rPr>
          <w:i/>
          <w:iCs/>
          <w:sz w:val="22"/>
          <w:szCs w:val="22"/>
        </w:rPr>
        <w:t xml:space="preserve">,  </w:t>
      </w:r>
      <w:r w:rsidR="009F3F22" w:rsidRPr="004129D1">
        <w:rPr>
          <w:i/>
          <w:iCs/>
          <w:sz w:val="22"/>
          <w:szCs w:val="22"/>
        </w:rPr>
        <w:t>16</w:t>
      </w:r>
      <w:proofErr w:type="gramEnd"/>
      <w:r w:rsidR="009F3F22" w:rsidRPr="004129D1">
        <w:rPr>
          <w:i/>
          <w:iCs/>
          <w:sz w:val="22"/>
          <w:szCs w:val="22"/>
        </w:rPr>
        <w:t xml:space="preserve"> </w:t>
      </w:r>
      <w:r w:rsidR="004D0584" w:rsidRPr="004129D1">
        <w:rPr>
          <w:i/>
          <w:iCs/>
          <w:sz w:val="22"/>
          <w:szCs w:val="22"/>
        </w:rPr>
        <w:t>mai</w:t>
      </w:r>
      <w:r w:rsidR="009F3F22" w:rsidRPr="004129D1">
        <w:rPr>
          <w:i/>
          <w:iCs/>
          <w:sz w:val="22"/>
          <w:szCs w:val="22"/>
        </w:rPr>
        <w:t xml:space="preserve"> 2023 </w:t>
      </w:r>
    </w:p>
    <w:p w14:paraId="1D2C6679" w14:textId="0C517B62" w:rsidR="00635354" w:rsidRPr="004129D1" w:rsidRDefault="00FD3387" w:rsidP="00225721">
      <w:pPr>
        <w:pStyle w:val="Paragraphedeliste"/>
        <w:numPr>
          <w:ilvl w:val="0"/>
          <w:numId w:val="14"/>
        </w:numPr>
        <w:ind w:left="0" w:firstLine="0"/>
        <w:jc w:val="both"/>
        <w:rPr>
          <w:rFonts w:cs="Times New Roman"/>
          <w:i/>
          <w:iCs/>
          <w:sz w:val="22"/>
          <w:szCs w:val="22"/>
          <w:shd w:val="clear" w:color="auto" w:fill="FFFFFF"/>
        </w:rPr>
      </w:pPr>
      <w:r w:rsidRPr="004129D1">
        <w:rPr>
          <w:sz w:val="22"/>
          <w:szCs w:val="22"/>
        </w:rPr>
        <w:t xml:space="preserve">« Exigences et garanties internationales relatives aux juges internes et à leur activité. Le point de vue du droit international », colloque annuel de la </w:t>
      </w:r>
      <w:r w:rsidRPr="004129D1">
        <w:rPr>
          <w:i/>
          <w:iCs/>
          <w:sz w:val="22"/>
          <w:szCs w:val="22"/>
        </w:rPr>
        <w:t>Société française pour le droit international</w:t>
      </w:r>
      <w:r w:rsidRPr="004129D1">
        <w:rPr>
          <w:sz w:val="22"/>
          <w:szCs w:val="22"/>
        </w:rPr>
        <w:t xml:space="preserve">, Bordeaux, 25-26 mai 2023, </w:t>
      </w:r>
      <w:r w:rsidRPr="004129D1">
        <w:rPr>
          <w:i/>
          <w:iCs/>
          <w:sz w:val="22"/>
          <w:szCs w:val="22"/>
        </w:rPr>
        <w:t xml:space="preserve">Droit international et juges internes </w:t>
      </w:r>
    </w:p>
    <w:p w14:paraId="4154B478" w14:textId="2CC863A1" w:rsidR="00152231" w:rsidRPr="004129D1" w:rsidRDefault="00152231" w:rsidP="00225721">
      <w:pPr>
        <w:pStyle w:val="Paragraphedeliste"/>
        <w:numPr>
          <w:ilvl w:val="0"/>
          <w:numId w:val="14"/>
        </w:numPr>
        <w:ind w:left="0" w:firstLine="0"/>
        <w:jc w:val="both"/>
        <w:rPr>
          <w:rFonts w:cs="Times New Roman"/>
          <w:i/>
          <w:iCs/>
          <w:sz w:val="22"/>
          <w:szCs w:val="22"/>
          <w:shd w:val="clear" w:color="auto" w:fill="FFFFFF"/>
        </w:rPr>
      </w:pPr>
      <w:r w:rsidRPr="004129D1">
        <w:rPr>
          <w:sz w:val="22"/>
          <w:szCs w:val="22"/>
        </w:rPr>
        <w:t xml:space="preserve">« Le concours d’agrégation externe de droit public 2019-2020 », atelier doctoral à l’Université </w:t>
      </w:r>
      <w:r w:rsidR="0044639A" w:rsidRPr="004129D1">
        <w:rPr>
          <w:sz w:val="22"/>
          <w:szCs w:val="22"/>
        </w:rPr>
        <w:t>Aix-Marseille, 8 juin 2023</w:t>
      </w:r>
      <w:r w:rsidRPr="004129D1">
        <w:rPr>
          <w:sz w:val="22"/>
          <w:szCs w:val="22"/>
        </w:rPr>
        <w:t xml:space="preserve"> </w:t>
      </w:r>
    </w:p>
    <w:p w14:paraId="20D6DA0C" w14:textId="29381635" w:rsidR="00A20EA1" w:rsidRPr="004129D1" w:rsidRDefault="00A20EA1" w:rsidP="00A20EA1">
      <w:pPr>
        <w:pStyle w:val="Paragraphedeliste"/>
        <w:numPr>
          <w:ilvl w:val="0"/>
          <w:numId w:val="14"/>
        </w:numPr>
        <w:ind w:left="0" w:firstLine="0"/>
        <w:jc w:val="both"/>
        <w:rPr>
          <w:rFonts w:cs="Times New Roman"/>
          <w:i/>
          <w:iCs/>
          <w:sz w:val="22"/>
          <w:szCs w:val="22"/>
          <w:shd w:val="clear" w:color="auto" w:fill="FFFFFF"/>
        </w:rPr>
      </w:pPr>
      <w:r w:rsidRPr="004129D1">
        <w:rPr>
          <w:sz w:val="22"/>
          <w:szCs w:val="22"/>
        </w:rPr>
        <w:t xml:space="preserve">« Juger Poutine », </w:t>
      </w:r>
      <w:r w:rsidRPr="004129D1">
        <w:rPr>
          <w:i/>
          <w:iCs/>
          <w:sz w:val="22"/>
          <w:szCs w:val="22"/>
        </w:rPr>
        <w:t>La nuit du droit</w:t>
      </w:r>
      <w:r w:rsidRPr="004129D1">
        <w:rPr>
          <w:sz w:val="22"/>
          <w:szCs w:val="22"/>
        </w:rPr>
        <w:t xml:space="preserve"> 2023, </w:t>
      </w:r>
      <w:r w:rsidRPr="004129D1">
        <w:rPr>
          <w:rFonts w:cs="Times New Roman"/>
          <w:i/>
          <w:iCs/>
          <w:sz w:val="22"/>
          <w:szCs w:val="22"/>
          <w:shd w:val="clear" w:color="auto" w:fill="FFFFFF"/>
        </w:rPr>
        <w:t>Université Jean Moulin – Lyon III</w:t>
      </w:r>
      <w:r w:rsidRPr="004129D1">
        <w:rPr>
          <w:rFonts w:cs="Times New Roman"/>
          <w:sz w:val="22"/>
          <w:szCs w:val="22"/>
          <w:shd w:val="clear" w:color="auto" w:fill="FFFFFF"/>
        </w:rPr>
        <w:t>, 4 octobre 2023</w:t>
      </w:r>
      <w:r w:rsidR="0087764E" w:rsidRPr="004129D1">
        <w:rPr>
          <w:rFonts w:cs="Times New Roman"/>
          <w:sz w:val="22"/>
          <w:szCs w:val="22"/>
          <w:shd w:val="clear" w:color="auto" w:fill="FFFFFF"/>
        </w:rPr>
        <w:t xml:space="preserve">, animation de l’atelier </w:t>
      </w:r>
      <w:r w:rsidRPr="004129D1">
        <w:rPr>
          <w:rFonts w:cs="Times New Roman"/>
          <w:sz w:val="22"/>
          <w:szCs w:val="22"/>
          <w:shd w:val="clear" w:color="auto" w:fill="FFFFFF"/>
        </w:rPr>
        <w:t xml:space="preserve"> </w:t>
      </w:r>
    </w:p>
    <w:p w14:paraId="3591DD08" w14:textId="67FA6A0F" w:rsidR="00F06359" w:rsidRPr="004129D1" w:rsidRDefault="00CB5DCD" w:rsidP="00A20EA1">
      <w:pPr>
        <w:pStyle w:val="Paragraphedeliste"/>
        <w:numPr>
          <w:ilvl w:val="0"/>
          <w:numId w:val="14"/>
        </w:numPr>
        <w:ind w:left="0" w:firstLine="0"/>
        <w:jc w:val="both"/>
        <w:rPr>
          <w:rFonts w:cs="Times New Roman"/>
          <w:i/>
          <w:iCs/>
          <w:sz w:val="22"/>
          <w:szCs w:val="22"/>
          <w:shd w:val="clear" w:color="auto" w:fill="FFFFFF"/>
        </w:rPr>
      </w:pPr>
      <w:r w:rsidRPr="004129D1">
        <w:rPr>
          <w:sz w:val="22"/>
          <w:szCs w:val="22"/>
        </w:rPr>
        <w:t xml:space="preserve">« La réforme des procédures devant la Cour nationale du droit d’asile », </w:t>
      </w:r>
      <w:r w:rsidR="00FF1CB5" w:rsidRPr="004129D1">
        <w:rPr>
          <w:sz w:val="22"/>
          <w:szCs w:val="22"/>
        </w:rPr>
        <w:t xml:space="preserve">« La loi immigration et intégration. </w:t>
      </w:r>
      <w:r w:rsidR="00E87969" w:rsidRPr="004129D1">
        <w:rPr>
          <w:sz w:val="22"/>
          <w:szCs w:val="22"/>
        </w:rPr>
        <w:t xml:space="preserve">Procédures, dispositions et conséquences », avec M.-L. Basilien-Gainche, Ph. </w:t>
      </w:r>
      <w:proofErr w:type="spellStart"/>
      <w:r w:rsidR="00E87969" w:rsidRPr="004129D1">
        <w:rPr>
          <w:sz w:val="22"/>
          <w:szCs w:val="22"/>
        </w:rPr>
        <w:t>Blacher</w:t>
      </w:r>
      <w:proofErr w:type="spellEnd"/>
      <w:r w:rsidR="00E87969" w:rsidRPr="004129D1">
        <w:rPr>
          <w:sz w:val="22"/>
          <w:szCs w:val="22"/>
        </w:rPr>
        <w:t>, C. Meurant</w:t>
      </w:r>
      <w:r w:rsidRPr="004129D1">
        <w:rPr>
          <w:sz w:val="22"/>
          <w:szCs w:val="22"/>
        </w:rPr>
        <w:t xml:space="preserve">, Université Jean Moulin- Lyon III, 20 février 2024 </w:t>
      </w:r>
    </w:p>
    <w:p w14:paraId="10D92598" w14:textId="4D805532" w:rsidR="00A62AE4" w:rsidRPr="004129D1" w:rsidRDefault="000D2D15" w:rsidP="00A20EA1">
      <w:pPr>
        <w:pStyle w:val="Paragraphedeliste"/>
        <w:numPr>
          <w:ilvl w:val="0"/>
          <w:numId w:val="14"/>
        </w:numPr>
        <w:ind w:left="0" w:firstLine="0"/>
        <w:jc w:val="both"/>
        <w:rPr>
          <w:rFonts w:cs="Times New Roman"/>
          <w:i/>
          <w:iCs/>
          <w:sz w:val="22"/>
          <w:szCs w:val="22"/>
          <w:shd w:val="clear" w:color="auto" w:fill="FFFFFF"/>
        </w:rPr>
      </w:pPr>
      <w:r w:rsidRPr="004129D1">
        <w:rPr>
          <w:sz w:val="22"/>
          <w:szCs w:val="22"/>
        </w:rPr>
        <w:t xml:space="preserve">« Vers une justice internationale ? », </w:t>
      </w:r>
      <w:r w:rsidR="00736E8C" w:rsidRPr="004129D1">
        <w:rPr>
          <w:sz w:val="22"/>
          <w:szCs w:val="22"/>
        </w:rPr>
        <w:t>avec P. Baudouin, président de la Ligue des droits de l’homme, Maison des Solidarités locales et internationales, Lyon 8</w:t>
      </w:r>
      <w:r w:rsidR="00736E8C" w:rsidRPr="004129D1">
        <w:rPr>
          <w:sz w:val="22"/>
          <w:szCs w:val="22"/>
          <w:vertAlign w:val="superscript"/>
        </w:rPr>
        <w:t>ème,</w:t>
      </w:r>
      <w:r w:rsidR="00736E8C" w:rsidRPr="004129D1">
        <w:rPr>
          <w:sz w:val="22"/>
          <w:szCs w:val="22"/>
        </w:rPr>
        <w:t xml:space="preserve"> </w:t>
      </w:r>
      <w:r w:rsidR="005C5A10" w:rsidRPr="004129D1">
        <w:rPr>
          <w:sz w:val="22"/>
          <w:szCs w:val="22"/>
        </w:rPr>
        <w:t xml:space="preserve">19 mars 2024 </w:t>
      </w:r>
    </w:p>
    <w:p w14:paraId="2B265EAE" w14:textId="28FFA46A" w:rsidR="00A62AE4" w:rsidRPr="004129D1" w:rsidRDefault="005C5A10" w:rsidP="00A62AE4">
      <w:pPr>
        <w:pStyle w:val="Paragraphedeliste"/>
        <w:numPr>
          <w:ilvl w:val="0"/>
          <w:numId w:val="14"/>
        </w:numPr>
        <w:ind w:left="0" w:firstLine="0"/>
        <w:jc w:val="both"/>
        <w:rPr>
          <w:rFonts w:cs="Times New Roman"/>
          <w:i/>
          <w:iCs/>
          <w:sz w:val="22"/>
          <w:szCs w:val="22"/>
          <w:shd w:val="clear" w:color="auto" w:fill="FFFFFF"/>
        </w:rPr>
      </w:pPr>
      <w:r w:rsidRPr="004129D1">
        <w:rPr>
          <w:rFonts w:cs="Times New Roman"/>
          <w:sz w:val="22"/>
          <w:szCs w:val="22"/>
          <w:shd w:val="clear" w:color="auto" w:fill="FFFFFF"/>
        </w:rPr>
        <w:t>« </w:t>
      </w:r>
      <w:r w:rsidR="00834DE9" w:rsidRPr="004129D1">
        <w:rPr>
          <w:rFonts w:cs="Times New Roman"/>
          <w:sz w:val="22"/>
          <w:szCs w:val="22"/>
          <w:shd w:val="clear" w:color="auto" w:fill="FFFFFF"/>
        </w:rPr>
        <w:t>La</w:t>
      </w:r>
      <w:r w:rsidRPr="004129D1">
        <w:rPr>
          <w:rFonts w:cs="Times New Roman"/>
          <w:sz w:val="22"/>
          <w:szCs w:val="22"/>
          <w:shd w:val="clear" w:color="auto" w:fill="FFFFFF"/>
        </w:rPr>
        <w:t xml:space="preserve"> réforme de la justice pénale internationale</w:t>
      </w:r>
      <w:r w:rsidR="00834DE9" w:rsidRPr="004129D1">
        <w:rPr>
          <w:rFonts w:cs="Times New Roman"/>
          <w:sz w:val="22"/>
          <w:szCs w:val="22"/>
          <w:shd w:val="clear" w:color="auto" w:fill="FFFFFF"/>
        </w:rPr>
        <w:t xml:space="preserve"> </w:t>
      </w:r>
      <w:r w:rsidRPr="004129D1">
        <w:rPr>
          <w:rFonts w:cs="Times New Roman"/>
          <w:sz w:val="22"/>
          <w:szCs w:val="22"/>
          <w:shd w:val="clear" w:color="auto" w:fill="FFFFFF"/>
        </w:rPr>
        <w:t>»</w:t>
      </w:r>
      <w:r w:rsidR="00834DE9" w:rsidRPr="004129D1">
        <w:rPr>
          <w:rFonts w:cs="Times New Roman"/>
          <w:i/>
          <w:iCs/>
          <w:sz w:val="22"/>
          <w:szCs w:val="22"/>
          <w:shd w:val="clear" w:color="auto" w:fill="FFFFFF"/>
        </w:rPr>
        <w:t xml:space="preserve">, </w:t>
      </w:r>
      <w:r w:rsidR="00834DE9" w:rsidRPr="004129D1">
        <w:rPr>
          <w:rFonts w:cs="Times New Roman"/>
          <w:sz w:val="22"/>
          <w:szCs w:val="22"/>
          <w:shd w:val="clear" w:color="auto" w:fill="FFFFFF"/>
        </w:rPr>
        <w:t>a</w:t>
      </w:r>
      <w:r w:rsidR="001F47CA" w:rsidRPr="004129D1">
        <w:rPr>
          <w:rFonts w:cs="Times New Roman"/>
          <w:sz w:val="22"/>
          <w:szCs w:val="22"/>
          <w:shd w:val="clear" w:color="auto" w:fill="FFFFFF"/>
        </w:rPr>
        <w:t xml:space="preserve">vec </w:t>
      </w:r>
      <w:r w:rsidR="006F0241" w:rsidRPr="004129D1">
        <w:rPr>
          <w:rFonts w:cs="Times New Roman"/>
          <w:sz w:val="22"/>
          <w:szCs w:val="22"/>
          <w:shd w:val="clear" w:color="auto" w:fill="FFFFFF"/>
        </w:rPr>
        <w:t>M</w:t>
      </w:r>
      <w:r w:rsidR="001F47CA" w:rsidRPr="004129D1">
        <w:rPr>
          <w:rFonts w:cs="Times New Roman"/>
          <w:sz w:val="22"/>
          <w:szCs w:val="22"/>
          <w:shd w:val="clear" w:color="auto" w:fill="FFFFFF"/>
        </w:rPr>
        <w:t>aître François</w:t>
      </w:r>
      <w:r w:rsidR="001F47CA" w:rsidRPr="004129D1">
        <w:rPr>
          <w:rFonts w:cs="Times New Roman"/>
          <w:i/>
          <w:iCs/>
          <w:sz w:val="22"/>
          <w:szCs w:val="22"/>
          <w:shd w:val="clear" w:color="auto" w:fill="FFFFFF"/>
        </w:rPr>
        <w:t xml:space="preserve"> </w:t>
      </w:r>
      <w:r w:rsidR="001F47CA" w:rsidRPr="004129D1">
        <w:rPr>
          <w:rFonts w:cs="Times New Roman"/>
          <w:sz w:val="22"/>
          <w:szCs w:val="22"/>
          <w:shd w:val="clear" w:color="auto" w:fill="FFFFFF"/>
        </w:rPr>
        <w:t>Roux</w:t>
      </w:r>
      <w:r w:rsidR="00651CB0" w:rsidRPr="004129D1">
        <w:rPr>
          <w:rFonts w:cs="Times New Roman"/>
          <w:sz w:val="22"/>
          <w:szCs w:val="22"/>
          <w:shd w:val="clear" w:color="auto" w:fill="FFFFFF"/>
        </w:rPr>
        <w:t xml:space="preserve"> et l’association </w:t>
      </w:r>
      <w:proofErr w:type="spellStart"/>
      <w:r w:rsidR="00284495" w:rsidRPr="004129D1">
        <w:rPr>
          <w:rFonts w:cs="Times New Roman"/>
          <w:sz w:val="22"/>
          <w:szCs w:val="22"/>
          <w:shd w:val="clear" w:color="auto" w:fill="FFFFFF"/>
        </w:rPr>
        <w:t>P</w:t>
      </w:r>
      <w:r w:rsidR="00651CB0" w:rsidRPr="004129D1">
        <w:rPr>
          <w:rFonts w:cs="Times New Roman"/>
          <w:sz w:val="22"/>
          <w:szCs w:val="22"/>
          <w:shd w:val="clear" w:color="auto" w:fill="FFFFFF"/>
        </w:rPr>
        <w:t>oli</w:t>
      </w:r>
      <w:r w:rsidR="00D80EDE" w:rsidRPr="004129D1">
        <w:rPr>
          <w:rFonts w:cs="Times New Roman"/>
          <w:sz w:val="22"/>
          <w:szCs w:val="22"/>
          <w:shd w:val="clear" w:color="auto" w:fill="FFFFFF"/>
        </w:rPr>
        <w:t>’gones</w:t>
      </w:r>
      <w:proofErr w:type="spellEnd"/>
      <w:r w:rsidR="001F47CA" w:rsidRPr="004129D1">
        <w:rPr>
          <w:rFonts w:cs="Times New Roman"/>
          <w:sz w:val="22"/>
          <w:szCs w:val="22"/>
          <w:shd w:val="clear" w:color="auto" w:fill="FFFFFF"/>
        </w:rPr>
        <w:t>, Université Jean moulin</w:t>
      </w:r>
      <w:r w:rsidR="006F0241" w:rsidRPr="004129D1">
        <w:rPr>
          <w:rFonts w:cs="Times New Roman"/>
          <w:sz w:val="22"/>
          <w:szCs w:val="22"/>
          <w:shd w:val="clear" w:color="auto" w:fill="FFFFFF"/>
        </w:rPr>
        <w:t xml:space="preserve">- Lyon III, 21 mars 2024 </w:t>
      </w:r>
    </w:p>
    <w:p w14:paraId="00209C62" w14:textId="0F32CE70" w:rsidR="00A62AE4" w:rsidRPr="004129D1" w:rsidRDefault="00A62AE4" w:rsidP="00A62AE4">
      <w:pPr>
        <w:pStyle w:val="Paragraphedeliste"/>
        <w:numPr>
          <w:ilvl w:val="0"/>
          <w:numId w:val="14"/>
        </w:numPr>
        <w:ind w:left="0" w:firstLine="0"/>
        <w:jc w:val="both"/>
        <w:rPr>
          <w:rFonts w:cs="Times New Roman"/>
          <w:i/>
          <w:iCs/>
          <w:sz w:val="22"/>
          <w:szCs w:val="22"/>
          <w:shd w:val="clear" w:color="auto" w:fill="FFFFFF"/>
        </w:rPr>
      </w:pPr>
      <w:r w:rsidRPr="004129D1">
        <w:rPr>
          <w:rFonts w:cs="Times New Roman"/>
          <w:i/>
          <w:iCs/>
          <w:sz w:val="22"/>
          <w:szCs w:val="22"/>
          <w:shd w:val="clear" w:color="auto" w:fill="FFFFFF"/>
        </w:rPr>
        <w:t xml:space="preserve">Arbitrage et droit européen, </w:t>
      </w:r>
      <w:r w:rsidRPr="004129D1">
        <w:rPr>
          <w:rFonts w:cs="Times New Roman"/>
          <w:sz w:val="22"/>
          <w:szCs w:val="22"/>
          <w:shd w:val="clear" w:color="auto" w:fill="FFFFFF"/>
        </w:rPr>
        <w:t>29 mars 2024, présidence de table ronde, colloque organisé à l’Université Jean Monnet, Saint-Etienne</w:t>
      </w:r>
    </w:p>
    <w:p w14:paraId="5E3B6D53" w14:textId="230F6702" w:rsidR="00E642B0" w:rsidRPr="004129D1" w:rsidRDefault="001728FF" w:rsidP="00225721">
      <w:pPr>
        <w:pStyle w:val="Paragraphedeliste"/>
        <w:numPr>
          <w:ilvl w:val="0"/>
          <w:numId w:val="14"/>
        </w:numPr>
        <w:ind w:left="0" w:firstLine="0"/>
        <w:jc w:val="both"/>
        <w:rPr>
          <w:rFonts w:cs="Times New Roman"/>
          <w:sz w:val="22"/>
          <w:szCs w:val="22"/>
          <w:shd w:val="clear" w:color="auto" w:fill="FFFFFF"/>
        </w:rPr>
      </w:pPr>
      <w:r w:rsidRPr="004129D1">
        <w:rPr>
          <w:rFonts w:cs="Times New Roman"/>
          <w:sz w:val="22"/>
          <w:szCs w:val="22"/>
          <w:shd w:val="clear" w:color="auto" w:fill="FFFFFF"/>
        </w:rPr>
        <w:t>« Crises et instrumentalisation</w:t>
      </w:r>
      <w:r w:rsidR="00DD44E7" w:rsidRPr="004129D1">
        <w:rPr>
          <w:rFonts w:cs="Times New Roman"/>
          <w:sz w:val="22"/>
          <w:szCs w:val="22"/>
          <w:shd w:val="clear" w:color="auto" w:fill="FFFFFF"/>
        </w:rPr>
        <w:t>s</w:t>
      </w:r>
      <w:r w:rsidRPr="004129D1">
        <w:rPr>
          <w:rFonts w:cs="Times New Roman"/>
          <w:sz w:val="22"/>
          <w:szCs w:val="22"/>
          <w:shd w:val="clear" w:color="auto" w:fill="FFFFFF"/>
        </w:rPr>
        <w:t xml:space="preserve"> du droit international », intervention à l’Université de </w:t>
      </w:r>
      <w:proofErr w:type="spellStart"/>
      <w:r w:rsidRPr="004129D1">
        <w:rPr>
          <w:rFonts w:cs="Times New Roman"/>
          <w:sz w:val="22"/>
          <w:szCs w:val="22"/>
          <w:shd w:val="clear" w:color="auto" w:fill="FFFFFF"/>
        </w:rPr>
        <w:t>Verone</w:t>
      </w:r>
      <w:proofErr w:type="spellEnd"/>
      <w:r w:rsidRPr="004129D1">
        <w:rPr>
          <w:rFonts w:cs="Times New Roman"/>
          <w:sz w:val="22"/>
          <w:szCs w:val="22"/>
          <w:shd w:val="clear" w:color="auto" w:fill="FFFFFF"/>
        </w:rPr>
        <w:t xml:space="preserve">, </w:t>
      </w:r>
      <w:r w:rsidR="008270B0" w:rsidRPr="004129D1">
        <w:rPr>
          <w:rFonts w:cs="Times New Roman"/>
          <w:sz w:val="22"/>
          <w:szCs w:val="22"/>
          <w:shd w:val="clear" w:color="auto" w:fill="FFFFFF"/>
        </w:rPr>
        <w:t xml:space="preserve">conférence organisée par le professeur Claudio di </w:t>
      </w:r>
      <w:proofErr w:type="spellStart"/>
      <w:r w:rsidR="008270B0" w:rsidRPr="004129D1">
        <w:rPr>
          <w:rFonts w:cs="Times New Roman"/>
          <w:sz w:val="22"/>
          <w:szCs w:val="22"/>
          <w:shd w:val="clear" w:color="auto" w:fill="FFFFFF"/>
        </w:rPr>
        <w:t>Turi</w:t>
      </w:r>
      <w:proofErr w:type="spellEnd"/>
      <w:r w:rsidR="008270B0" w:rsidRPr="004129D1">
        <w:rPr>
          <w:rFonts w:cs="Times New Roman"/>
          <w:sz w:val="22"/>
          <w:szCs w:val="22"/>
          <w:shd w:val="clear" w:color="auto" w:fill="FFFFFF"/>
        </w:rPr>
        <w:t xml:space="preserve">, 12 avril 2024 </w:t>
      </w:r>
    </w:p>
    <w:p w14:paraId="1C9CF3CE" w14:textId="16212948" w:rsidR="00DD44E7" w:rsidRPr="004129D1" w:rsidRDefault="00E34D0A" w:rsidP="00225721">
      <w:pPr>
        <w:pStyle w:val="Paragraphedeliste"/>
        <w:numPr>
          <w:ilvl w:val="0"/>
          <w:numId w:val="14"/>
        </w:numPr>
        <w:ind w:left="0" w:firstLine="0"/>
        <w:jc w:val="both"/>
        <w:rPr>
          <w:rFonts w:cs="Times New Roman"/>
          <w:sz w:val="22"/>
          <w:szCs w:val="22"/>
          <w:shd w:val="clear" w:color="auto" w:fill="FFFFFF"/>
        </w:rPr>
      </w:pPr>
      <w:r w:rsidRPr="004129D1">
        <w:rPr>
          <w:rFonts w:cs="Times New Roman"/>
          <w:sz w:val="22"/>
          <w:szCs w:val="22"/>
          <w:shd w:val="clear" w:color="auto" w:fill="FFFFFF"/>
        </w:rPr>
        <w:t xml:space="preserve">« Rapport introductif », </w:t>
      </w:r>
      <w:r w:rsidR="00DD44E7" w:rsidRPr="004129D1">
        <w:rPr>
          <w:rFonts w:cs="Times New Roman"/>
          <w:sz w:val="22"/>
          <w:szCs w:val="22"/>
          <w:shd w:val="clear" w:color="auto" w:fill="FFFFFF"/>
        </w:rPr>
        <w:t>« L’</w:t>
      </w:r>
      <w:r w:rsidRPr="004129D1">
        <w:rPr>
          <w:rFonts w:cs="Times New Roman"/>
          <w:sz w:val="22"/>
          <w:szCs w:val="22"/>
          <w:shd w:val="clear" w:color="auto" w:fill="FFFFFF"/>
        </w:rPr>
        <w:t>a</w:t>
      </w:r>
      <w:r w:rsidR="00DD44E7" w:rsidRPr="004129D1">
        <w:rPr>
          <w:rFonts w:cs="Times New Roman"/>
          <w:sz w:val="22"/>
          <w:szCs w:val="22"/>
          <w:shd w:val="clear" w:color="auto" w:fill="FFFFFF"/>
        </w:rPr>
        <w:t>ctualité de la Cour internationale de Justice », journée d’études à l’Université Lyon III</w:t>
      </w:r>
      <w:r w:rsidR="001879A8" w:rsidRPr="004129D1">
        <w:rPr>
          <w:rFonts w:cs="Times New Roman"/>
          <w:sz w:val="22"/>
          <w:szCs w:val="22"/>
          <w:shd w:val="clear" w:color="auto" w:fill="FFFFFF"/>
        </w:rPr>
        <w:t xml:space="preserve"> sous la direction de Kiara Neri</w:t>
      </w:r>
      <w:r w:rsidRPr="004129D1">
        <w:rPr>
          <w:rFonts w:cs="Times New Roman"/>
          <w:sz w:val="22"/>
          <w:szCs w:val="22"/>
          <w:shd w:val="clear" w:color="auto" w:fill="FFFFFF"/>
        </w:rPr>
        <w:t xml:space="preserve">, </w:t>
      </w:r>
      <w:r w:rsidR="001879A8" w:rsidRPr="004129D1">
        <w:rPr>
          <w:rFonts w:cs="Times New Roman"/>
          <w:sz w:val="22"/>
          <w:szCs w:val="22"/>
          <w:shd w:val="clear" w:color="auto" w:fill="FFFFFF"/>
        </w:rPr>
        <w:t xml:space="preserve">Lyon, </w:t>
      </w:r>
      <w:r w:rsidR="00CF3B8A" w:rsidRPr="004129D1">
        <w:rPr>
          <w:rFonts w:cs="Times New Roman"/>
          <w:sz w:val="22"/>
          <w:szCs w:val="22"/>
          <w:shd w:val="clear" w:color="auto" w:fill="FFFFFF"/>
        </w:rPr>
        <w:t>3 mai 2024</w:t>
      </w:r>
      <w:r w:rsidRPr="004129D1">
        <w:rPr>
          <w:rFonts w:cs="Times New Roman"/>
          <w:sz w:val="22"/>
          <w:szCs w:val="22"/>
          <w:shd w:val="clear" w:color="auto" w:fill="FFFFFF"/>
        </w:rPr>
        <w:t xml:space="preserve"> </w:t>
      </w:r>
      <w:r w:rsidR="00DD44E7" w:rsidRPr="004129D1">
        <w:rPr>
          <w:rFonts w:cs="Times New Roman"/>
          <w:sz w:val="22"/>
          <w:szCs w:val="22"/>
          <w:shd w:val="clear" w:color="auto" w:fill="FFFFFF"/>
        </w:rPr>
        <w:t xml:space="preserve"> </w:t>
      </w:r>
    </w:p>
    <w:p w14:paraId="32AC8D00" w14:textId="36E0FC00" w:rsidR="00800E59" w:rsidRPr="004129D1" w:rsidRDefault="007B6C6E" w:rsidP="00225721">
      <w:pPr>
        <w:pStyle w:val="Paragraphedeliste"/>
        <w:numPr>
          <w:ilvl w:val="0"/>
          <w:numId w:val="14"/>
        </w:numPr>
        <w:ind w:left="0" w:firstLine="0"/>
        <w:jc w:val="both"/>
        <w:rPr>
          <w:rFonts w:cs="Times New Roman"/>
          <w:sz w:val="22"/>
          <w:szCs w:val="22"/>
          <w:shd w:val="clear" w:color="auto" w:fill="FFFFFF"/>
        </w:rPr>
      </w:pPr>
      <w:r w:rsidRPr="004129D1">
        <w:rPr>
          <w:rFonts w:cs="Times New Roman"/>
          <w:sz w:val="22"/>
          <w:szCs w:val="22"/>
          <w:shd w:val="clear" w:color="auto" w:fill="FFFFFF"/>
        </w:rPr>
        <w:t xml:space="preserve">Table ronde sur les migrations de </w:t>
      </w:r>
      <w:proofErr w:type="spellStart"/>
      <w:r w:rsidRPr="004129D1">
        <w:rPr>
          <w:rFonts w:cs="Times New Roman"/>
          <w:i/>
          <w:iCs/>
          <w:sz w:val="22"/>
          <w:szCs w:val="22"/>
          <w:shd w:val="clear" w:color="auto" w:fill="FFFFFF"/>
        </w:rPr>
        <w:t>Horizondes</w:t>
      </w:r>
      <w:proofErr w:type="spellEnd"/>
      <w:r w:rsidRPr="004129D1">
        <w:rPr>
          <w:rFonts w:cs="Times New Roman"/>
          <w:i/>
          <w:iCs/>
          <w:sz w:val="22"/>
          <w:szCs w:val="22"/>
          <w:shd w:val="clear" w:color="auto" w:fill="FFFFFF"/>
        </w:rPr>
        <w:t xml:space="preserve"> x La Yourte - Cocon Solidaire</w:t>
      </w:r>
      <w:r w:rsidRPr="004129D1">
        <w:rPr>
          <w:rFonts w:cs="Times New Roman"/>
          <w:sz w:val="22"/>
          <w:szCs w:val="22"/>
          <w:shd w:val="clear" w:color="auto" w:fill="FFFFFF"/>
        </w:rPr>
        <w:t xml:space="preserve">, Lyon 31 mai 2024 </w:t>
      </w:r>
    </w:p>
    <w:p w14:paraId="2232C281" w14:textId="77777777" w:rsidR="001D2F15" w:rsidRPr="004129D1" w:rsidRDefault="00D66C2C" w:rsidP="003D64DE">
      <w:pPr>
        <w:pStyle w:val="Paragraphedeliste"/>
        <w:numPr>
          <w:ilvl w:val="0"/>
          <w:numId w:val="14"/>
        </w:numPr>
        <w:ind w:left="0" w:firstLine="0"/>
        <w:jc w:val="both"/>
        <w:rPr>
          <w:rFonts w:cs="Times New Roman"/>
          <w:sz w:val="22"/>
          <w:szCs w:val="22"/>
          <w:shd w:val="clear" w:color="auto" w:fill="FFFFFF"/>
        </w:rPr>
      </w:pPr>
      <w:r w:rsidRPr="004129D1">
        <w:rPr>
          <w:rFonts w:cs="Times New Roman"/>
          <w:sz w:val="22"/>
          <w:szCs w:val="22"/>
          <w:shd w:val="clear" w:color="auto" w:fill="FFFFFF"/>
        </w:rPr>
        <w:t xml:space="preserve">« L’engagement du chercheur », Rencontres doctorales, Université </w:t>
      </w:r>
      <w:r w:rsidR="00B80ADA" w:rsidRPr="004129D1">
        <w:rPr>
          <w:rFonts w:cs="Times New Roman"/>
          <w:sz w:val="22"/>
          <w:szCs w:val="22"/>
          <w:shd w:val="clear" w:color="auto" w:fill="FFFFFF"/>
        </w:rPr>
        <w:t>Grenoble</w:t>
      </w:r>
      <w:r w:rsidRPr="004129D1">
        <w:rPr>
          <w:rFonts w:cs="Times New Roman"/>
          <w:sz w:val="22"/>
          <w:szCs w:val="22"/>
          <w:shd w:val="clear" w:color="auto" w:fill="FFFFFF"/>
        </w:rPr>
        <w:t xml:space="preserve">-Alpes, 14 juin 2024 </w:t>
      </w:r>
    </w:p>
    <w:p w14:paraId="637CED35" w14:textId="63C9D2A9" w:rsidR="00B80ADA" w:rsidRPr="004129D1" w:rsidRDefault="00D37C31" w:rsidP="003D64DE">
      <w:pPr>
        <w:pStyle w:val="Paragraphedeliste"/>
        <w:numPr>
          <w:ilvl w:val="0"/>
          <w:numId w:val="14"/>
        </w:numPr>
        <w:ind w:left="0" w:firstLine="0"/>
        <w:jc w:val="both"/>
        <w:rPr>
          <w:rFonts w:cs="Times New Roman"/>
          <w:sz w:val="22"/>
          <w:szCs w:val="22"/>
          <w:shd w:val="clear" w:color="auto" w:fill="FFFFFF"/>
        </w:rPr>
      </w:pPr>
      <w:r w:rsidRPr="004129D1">
        <w:rPr>
          <w:rFonts w:cs="Times New Roman"/>
          <w:sz w:val="22"/>
          <w:szCs w:val="22"/>
          <w:shd w:val="clear" w:color="auto" w:fill="FFFFFF"/>
        </w:rPr>
        <w:t xml:space="preserve">Conférence-débat autour du documentaire de Yaël Goujon "L'Audience. Au </w:t>
      </w:r>
      <w:r w:rsidR="002A5AA4" w:rsidRPr="004129D1">
        <w:rPr>
          <w:rFonts w:cs="Times New Roman"/>
          <w:sz w:val="22"/>
          <w:szCs w:val="22"/>
          <w:shd w:val="clear" w:color="auto" w:fill="FFFFFF"/>
        </w:rPr>
        <w:t>cœur</w:t>
      </w:r>
      <w:r w:rsidRPr="004129D1">
        <w:rPr>
          <w:rFonts w:cs="Times New Roman"/>
          <w:sz w:val="22"/>
          <w:szCs w:val="22"/>
          <w:shd w:val="clear" w:color="auto" w:fill="FFFFFF"/>
        </w:rPr>
        <w:t xml:space="preserve"> de la CNDA", Université Jean Moulin-Lyon III, </w:t>
      </w:r>
      <w:r w:rsidR="001D2F15" w:rsidRPr="004129D1">
        <w:rPr>
          <w:rFonts w:cs="Times New Roman"/>
          <w:sz w:val="22"/>
          <w:szCs w:val="22"/>
          <w:shd w:val="clear" w:color="auto" w:fill="FFFFFF"/>
        </w:rPr>
        <w:t>21 janvier</w:t>
      </w:r>
      <w:r w:rsidRPr="004129D1">
        <w:rPr>
          <w:rFonts w:cs="Times New Roman"/>
          <w:sz w:val="22"/>
          <w:szCs w:val="22"/>
          <w:shd w:val="clear" w:color="auto" w:fill="FFFFFF"/>
        </w:rPr>
        <w:t xml:space="preserve"> 202</w:t>
      </w:r>
      <w:r w:rsidR="000F19AB" w:rsidRPr="004129D1">
        <w:rPr>
          <w:rFonts w:cs="Times New Roman"/>
          <w:sz w:val="22"/>
          <w:szCs w:val="22"/>
          <w:shd w:val="clear" w:color="auto" w:fill="FFFFFF"/>
        </w:rPr>
        <w:t>5</w:t>
      </w:r>
      <w:r w:rsidRPr="004129D1">
        <w:rPr>
          <w:rFonts w:cs="Times New Roman"/>
          <w:sz w:val="22"/>
          <w:szCs w:val="22"/>
          <w:shd w:val="clear" w:color="auto" w:fill="FFFFFF"/>
        </w:rPr>
        <w:t xml:space="preserve"> </w:t>
      </w:r>
    </w:p>
    <w:p w14:paraId="0598B090" w14:textId="45F3D1E1" w:rsidR="00E80132" w:rsidRPr="004129D1" w:rsidRDefault="00E80132" w:rsidP="003D64DE">
      <w:pPr>
        <w:pStyle w:val="Paragraphedeliste"/>
        <w:numPr>
          <w:ilvl w:val="0"/>
          <w:numId w:val="14"/>
        </w:numPr>
        <w:ind w:left="0" w:firstLine="0"/>
        <w:jc w:val="both"/>
        <w:rPr>
          <w:rFonts w:cs="Times New Roman"/>
          <w:sz w:val="22"/>
          <w:szCs w:val="22"/>
          <w:shd w:val="clear" w:color="auto" w:fill="FFFFFF"/>
        </w:rPr>
      </w:pPr>
      <w:r w:rsidRPr="004129D1">
        <w:rPr>
          <w:rFonts w:cs="Times New Roman"/>
          <w:sz w:val="22"/>
          <w:szCs w:val="22"/>
          <w:shd w:val="clear" w:color="auto" w:fill="FFFFFF"/>
        </w:rPr>
        <w:t xml:space="preserve">La livraison d’armes à l’Ukraine. Le cas italien, Conférence organisée avec M. Claudio di </w:t>
      </w:r>
      <w:proofErr w:type="spellStart"/>
      <w:r w:rsidRPr="004129D1">
        <w:rPr>
          <w:rFonts w:cs="Times New Roman"/>
          <w:sz w:val="22"/>
          <w:szCs w:val="22"/>
          <w:shd w:val="clear" w:color="auto" w:fill="FFFFFF"/>
        </w:rPr>
        <w:t>Turi</w:t>
      </w:r>
      <w:proofErr w:type="spellEnd"/>
      <w:r w:rsidRPr="004129D1">
        <w:rPr>
          <w:rFonts w:cs="Times New Roman"/>
          <w:sz w:val="22"/>
          <w:szCs w:val="22"/>
          <w:shd w:val="clear" w:color="auto" w:fill="FFFFFF"/>
        </w:rPr>
        <w:t xml:space="preserve"> et </w:t>
      </w:r>
      <w:r w:rsidR="00F00679" w:rsidRPr="004129D1">
        <w:rPr>
          <w:rFonts w:cs="Times New Roman"/>
          <w:sz w:val="22"/>
          <w:szCs w:val="22"/>
          <w:shd w:val="clear" w:color="auto" w:fill="FFFFFF"/>
        </w:rPr>
        <w:t>avec la collaboration</w:t>
      </w:r>
      <w:r w:rsidRPr="004129D1">
        <w:rPr>
          <w:rFonts w:cs="Times New Roman"/>
          <w:sz w:val="22"/>
          <w:szCs w:val="22"/>
          <w:shd w:val="clear" w:color="auto" w:fill="FFFFFF"/>
        </w:rPr>
        <w:t xml:space="preserve"> de l’Association AMI (Association des étudiants en Master de droit international de l’Université Lyon III),</w:t>
      </w:r>
      <w:r w:rsidR="00317B29" w:rsidRPr="004129D1">
        <w:rPr>
          <w:rFonts w:cs="Times New Roman"/>
          <w:sz w:val="22"/>
          <w:szCs w:val="22"/>
          <w:shd w:val="clear" w:color="auto" w:fill="FFFFFF"/>
        </w:rPr>
        <w:t xml:space="preserve"> Université Jean Moulin-Lyon III,</w:t>
      </w:r>
      <w:r w:rsidRPr="004129D1">
        <w:rPr>
          <w:rFonts w:cs="Times New Roman"/>
          <w:sz w:val="22"/>
          <w:szCs w:val="22"/>
          <w:shd w:val="clear" w:color="auto" w:fill="FFFFFF"/>
        </w:rPr>
        <w:t xml:space="preserve"> 12 mars 2025</w:t>
      </w:r>
    </w:p>
    <w:p w14:paraId="40824D41" w14:textId="03B419A8" w:rsidR="00D7186E" w:rsidRPr="004129D1" w:rsidRDefault="00D7186E" w:rsidP="003D64DE">
      <w:pPr>
        <w:pStyle w:val="Paragraphedeliste"/>
        <w:numPr>
          <w:ilvl w:val="0"/>
          <w:numId w:val="14"/>
        </w:numPr>
        <w:ind w:left="0" w:firstLine="0"/>
        <w:jc w:val="both"/>
        <w:rPr>
          <w:rFonts w:cs="Times New Roman"/>
          <w:sz w:val="22"/>
          <w:szCs w:val="22"/>
          <w:shd w:val="clear" w:color="auto" w:fill="FFFFFF"/>
        </w:rPr>
      </w:pPr>
      <w:r w:rsidRPr="004129D1">
        <w:rPr>
          <w:rFonts w:cs="Times New Roman"/>
          <w:sz w:val="22"/>
          <w:szCs w:val="22"/>
          <w:shd w:val="clear" w:color="auto" w:fill="FFFFFF"/>
        </w:rPr>
        <w:t xml:space="preserve">« L’accueil des réfugiés en France », Conférence organisée par l’association </w:t>
      </w:r>
      <w:proofErr w:type="spellStart"/>
      <w:r w:rsidR="00D11626" w:rsidRPr="004129D1">
        <w:rPr>
          <w:rFonts w:cs="Times New Roman"/>
          <w:sz w:val="22"/>
          <w:szCs w:val="22"/>
          <w:shd w:val="clear" w:color="auto" w:fill="FFFFFF"/>
        </w:rPr>
        <w:t>Auximore</w:t>
      </w:r>
      <w:proofErr w:type="spellEnd"/>
      <w:r w:rsidR="00D11626" w:rsidRPr="004129D1">
        <w:rPr>
          <w:rFonts w:cs="Times New Roman"/>
          <w:sz w:val="22"/>
          <w:szCs w:val="22"/>
          <w:shd w:val="clear" w:color="auto" w:fill="FFFFFF"/>
        </w:rPr>
        <w:t xml:space="preserve">, Université Jean Moulin-Lyon III, 25 mars 2025 </w:t>
      </w:r>
    </w:p>
    <w:p w14:paraId="0923AD83" w14:textId="7F66E4B2" w:rsidR="00597D16" w:rsidRPr="004129D1" w:rsidRDefault="00196C52" w:rsidP="003D64DE">
      <w:pPr>
        <w:pStyle w:val="Paragraphedeliste"/>
        <w:numPr>
          <w:ilvl w:val="0"/>
          <w:numId w:val="14"/>
        </w:numPr>
        <w:ind w:left="0" w:firstLine="0"/>
        <w:jc w:val="both"/>
        <w:rPr>
          <w:rFonts w:cs="Times New Roman"/>
          <w:sz w:val="22"/>
          <w:szCs w:val="22"/>
          <w:shd w:val="clear" w:color="auto" w:fill="FFFFFF"/>
        </w:rPr>
      </w:pPr>
      <w:r w:rsidRPr="004129D1">
        <w:rPr>
          <w:rFonts w:cs="Times New Roman"/>
          <w:sz w:val="22"/>
          <w:szCs w:val="22"/>
          <w:shd w:val="clear" w:color="auto" w:fill="FFFFFF"/>
        </w:rPr>
        <w:t>« Exil, culture et droits humains. Regards croisés sur les évolutions du droit d’asile</w:t>
      </w:r>
      <w:r w:rsidR="004443C7" w:rsidRPr="004129D1">
        <w:rPr>
          <w:rFonts w:cs="Times New Roman"/>
          <w:sz w:val="22"/>
          <w:szCs w:val="22"/>
          <w:shd w:val="clear" w:color="auto" w:fill="FFFFFF"/>
        </w:rPr>
        <w:t xml:space="preserve">. Dialogue à deux voix », avec M. </w:t>
      </w:r>
      <w:proofErr w:type="spellStart"/>
      <w:r w:rsidR="004443C7" w:rsidRPr="004129D1">
        <w:rPr>
          <w:rFonts w:cs="Times New Roman"/>
          <w:sz w:val="22"/>
          <w:szCs w:val="22"/>
          <w:shd w:val="clear" w:color="auto" w:fill="FFFFFF"/>
        </w:rPr>
        <w:t>Smain</w:t>
      </w:r>
      <w:proofErr w:type="spellEnd"/>
      <w:r w:rsidR="004443C7" w:rsidRPr="004129D1">
        <w:rPr>
          <w:rFonts w:cs="Times New Roman"/>
          <w:sz w:val="22"/>
          <w:szCs w:val="22"/>
          <w:shd w:val="clear" w:color="auto" w:fill="FFFFFF"/>
        </w:rPr>
        <w:t xml:space="preserve"> </w:t>
      </w:r>
      <w:proofErr w:type="spellStart"/>
      <w:r w:rsidR="004443C7" w:rsidRPr="004129D1">
        <w:rPr>
          <w:rFonts w:cs="Times New Roman"/>
          <w:sz w:val="22"/>
          <w:szCs w:val="22"/>
          <w:shd w:val="clear" w:color="auto" w:fill="FFFFFF"/>
        </w:rPr>
        <w:t>Laarcher</w:t>
      </w:r>
      <w:proofErr w:type="spellEnd"/>
      <w:r w:rsidR="00D21235" w:rsidRPr="004129D1">
        <w:rPr>
          <w:rFonts w:cs="Times New Roman"/>
          <w:sz w:val="22"/>
          <w:szCs w:val="22"/>
          <w:shd w:val="clear" w:color="auto" w:fill="FFFFFF"/>
        </w:rPr>
        <w:t xml:space="preserve">, </w:t>
      </w:r>
      <w:r w:rsidR="00D352A3" w:rsidRPr="004129D1">
        <w:rPr>
          <w:rFonts w:cs="Times New Roman"/>
          <w:sz w:val="22"/>
          <w:szCs w:val="22"/>
          <w:shd w:val="clear" w:color="auto" w:fill="FFFFFF"/>
        </w:rPr>
        <w:t xml:space="preserve">conférence </w:t>
      </w:r>
      <w:r w:rsidR="00D21235" w:rsidRPr="004129D1">
        <w:rPr>
          <w:rFonts w:cs="Times New Roman"/>
          <w:sz w:val="22"/>
          <w:szCs w:val="22"/>
          <w:shd w:val="clear" w:color="auto" w:fill="FFFFFF"/>
        </w:rPr>
        <w:t xml:space="preserve">organisée par l’Association « Fédération des Nations Unies », </w:t>
      </w:r>
      <w:r w:rsidR="00D05F65" w:rsidRPr="004129D1">
        <w:rPr>
          <w:rFonts w:cs="Times New Roman"/>
          <w:sz w:val="22"/>
          <w:szCs w:val="22"/>
          <w:shd w:val="clear" w:color="auto" w:fill="FFFFFF"/>
        </w:rPr>
        <w:t xml:space="preserve">Cité Universitaire, </w:t>
      </w:r>
      <w:r w:rsidR="00D21235" w:rsidRPr="004129D1">
        <w:rPr>
          <w:rFonts w:cs="Times New Roman"/>
          <w:sz w:val="22"/>
          <w:szCs w:val="22"/>
          <w:shd w:val="clear" w:color="auto" w:fill="FFFFFF"/>
        </w:rPr>
        <w:t xml:space="preserve">Paris, </w:t>
      </w:r>
      <w:r w:rsidR="0049744E" w:rsidRPr="004129D1">
        <w:rPr>
          <w:rFonts w:cs="Times New Roman"/>
          <w:sz w:val="22"/>
          <w:szCs w:val="22"/>
          <w:shd w:val="clear" w:color="auto" w:fill="FFFFFF"/>
        </w:rPr>
        <w:t xml:space="preserve">27 </w:t>
      </w:r>
      <w:r w:rsidR="00D21235" w:rsidRPr="004129D1">
        <w:rPr>
          <w:rFonts w:cs="Times New Roman"/>
          <w:sz w:val="22"/>
          <w:szCs w:val="22"/>
          <w:shd w:val="clear" w:color="auto" w:fill="FFFFFF"/>
        </w:rPr>
        <w:t xml:space="preserve">mars 2025 </w:t>
      </w:r>
      <w:r w:rsidR="004443C7" w:rsidRPr="004129D1">
        <w:rPr>
          <w:rFonts w:cs="Times New Roman"/>
          <w:sz w:val="22"/>
          <w:szCs w:val="22"/>
          <w:shd w:val="clear" w:color="auto" w:fill="FFFFFF"/>
        </w:rPr>
        <w:t> </w:t>
      </w:r>
    </w:p>
    <w:p w14:paraId="1880DD9C" w14:textId="2361CF96" w:rsidR="00D124F2" w:rsidRPr="004129D1" w:rsidRDefault="00787C5A" w:rsidP="003D64DE">
      <w:pPr>
        <w:pStyle w:val="Paragraphedeliste"/>
        <w:numPr>
          <w:ilvl w:val="0"/>
          <w:numId w:val="14"/>
        </w:numPr>
        <w:ind w:left="0" w:firstLine="0"/>
        <w:jc w:val="both"/>
        <w:rPr>
          <w:rFonts w:cs="Times New Roman"/>
          <w:sz w:val="22"/>
          <w:szCs w:val="22"/>
          <w:shd w:val="clear" w:color="auto" w:fill="FFFFFF"/>
        </w:rPr>
      </w:pPr>
      <w:r w:rsidRPr="004129D1">
        <w:rPr>
          <w:rFonts w:cs="Times New Roman"/>
          <w:i/>
          <w:iCs/>
          <w:sz w:val="22"/>
          <w:szCs w:val="22"/>
          <w:shd w:val="clear" w:color="auto" w:fill="FFFFFF"/>
        </w:rPr>
        <w:t xml:space="preserve">The </w:t>
      </w:r>
      <w:proofErr w:type="spellStart"/>
      <w:r w:rsidRPr="004129D1">
        <w:rPr>
          <w:rFonts w:cs="Times New Roman"/>
          <w:i/>
          <w:iCs/>
          <w:sz w:val="22"/>
          <w:szCs w:val="22"/>
          <w:shd w:val="clear" w:color="auto" w:fill="FFFFFF"/>
        </w:rPr>
        <w:t>sociological</w:t>
      </w:r>
      <w:proofErr w:type="spellEnd"/>
      <w:r w:rsidRPr="004129D1">
        <w:rPr>
          <w:rFonts w:cs="Times New Roman"/>
          <w:i/>
          <w:iCs/>
          <w:sz w:val="22"/>
          <w:szCs w:val="22"/>
          <w:shd w:val="clear" w:color="auto" w:fill="FFFFFF"/>
        </w:rPr>
        <w:t xml:space="preserve"> </w:t>
      </w:r>
      <w:proofErr w:type="spellStart"/>
      <w:r w:rsidRPr="004129D1">
        <w:rPr>
          <w:rFonts w:cs="Times New Roman"/>
          <w:i/>
          <w:iCs/>
          <w:sz w:val="22"/>
          <w:szCs w:val="22"/>
          <w:shd w:val="clear" w:color="auto" w:fill="FFFFFF"/>
        </w:rPr>
        <w:t>approaches</w:t>
      </w:r>
      <w:proofErr w:type="spellEnd"/>
      <w:r w:rsidRPr="004129D1">
        <w:rPr>
          <w:rFonts w:cs="Times New Roman"/>
          <w:i/>
          <w:iCs/>
          <w:sz w:val="22"/>
          <w:szCs w:val="22"/>
          <w:shd w:val="clear" w:color="auto" w:fill="FFFFFF"/>
        </w:rPr>
        <w:t xml:space="preserve"> to international relations</w:t>
      </w:r>
      <w:r w:rsidRPr="004129D1">
        <w:rPr>
          <w:rFonts w:cs="Times New Roman"/>
          <w:sz w:val="22"/>
          <w:szCs w:val="22"/>
          <w:shd w:val="clear" w:color="auto" w:fill="FFFFFF"/>
        </w:rPr>
        <w:t xml:space="preserve">, Palerme, Université </w:t>
      </w:r>
      <w:r w:rsidR="00317B29" w:rsidRPr="004129D1">
        <w:rPr>
          <w:rFonts w:cs="Times New Roman"/>
          <w:sz w:val="22"/>
          <w:szCs w:val="22"/>
          <w:shd w:val="clear" w:color="auto" w:fill="FFFFFF"/>
        </w:rPr>
        <w:t>LUMSA</w:t>
      </w:r>
      <w:r w:rsidRPr="004129D1">
        <w:rPr>
          <w:rFonts w:cs="Times New Roman"/>
          <w:sz w:val="22"/>
          <w:szCs w:val="22"/>
          <w:shd w:val="clear" w:color="auto" w:fill="FFFFFF"/>
        </w:rPr>
        <w:t xml:space="preserve">, 1er avril 2025, </w:t>
      </w:r>
      <w:r w:rsidR="002B5466" w:rsidRPr="004129D1">
        <w:rPr>
          <w:rFonts w:cs="Times New Roman"/>
          <w:sz w:val="22"/>
          <w:szCs w:val="22"/>
          <w:shd w:val="clear" w:color="auto" w:fill="FFFFFF"/>
        </w:rPr>
        <w:t>cours-</w:t>
      </w:r>
      <w:r w:rsidRPr="004129D1">
        <w:rPr>
          <w:rFonts w:cs="Times New Roman"/>
          <w:sz w:val="22"/>
          <w:szCs w:val="22"/>
          <w:shd w:val="clear" w:color="auto" w:fill="FFFFFF"/>
        </w:rPr>
        <w:t xml:space="preserve">conférence auprès des </w:t>
      </w:r>
      <w:r w:rsidR="00317B29" w:rsidRPr="004129D1">
        <w:rPr>
          <w:rFonts w:cs="Times New Roman"/>
          <w:sz w:val="22"/>
          <w:szCs w:val="22"/>
          <w:shd w:val="clear" w:color="auto" w:fill="FFFFFF"/>
        </w:rPr>
        <w:t xml:space="preserve">doctorants et </w:t>
      </w:r>
      <w:r w:rsidRPr="004129D1">
        <w:rPr>
          <w:rFonts w:cs="Times New Roman"/>
          <w:sz w:val="22"/>
          <w:szCs w:val="22"/>
          <w:shd w:val="clear" w:color="auto" w:fill="FFFFFF"/>
        </w:rPr>
        <w:t xml:space="preserve">étudiants de Master </w:t>
      </w:r>
      <w:r w:rsidR="00E80132" w:rsidRPr="004129D1">
        <w:rPr>
          <w:rFonts w:cs="Times New Roman"/>
          <w:sz w:val="22"/>
          <w:szCs w:val="22"/>
          <w:shd w:val="clear" w:color="auto" w:fill="FFFFFF"/>
        </w:rPr>
        <w:t>en droit public</w:t>
      </w:r>
      <w:r w:rsidR="00D352A3" w:rsidRPr="004129D1">
        <w:rPr>
          <w:rFonts w:cs="Times New Roman"/>
          <w:sz w:val="22"/>
          <w:szCs w:val="22"/>
          <w:shd w:val="clear" w:color="auto" w:fill="FFFFFF"/>
        </w:rPr>
        <w:t xml:space="preserve">, organisée par le professeur Giuseppe Puma </w:t>
      </w:r>
      <w:r w:rsidR="00E80132" w:rsidRPr="004129D1">
        <w:rPr>
          <w:rFonts w:cs="Times New Roman"/>
          <w:sz w:val="22"/>
          <w:szCs w:val="22"/>
          <w:shd w:val="clear" w:color="auto" w:fill="FFFFFF"/>
        </w:rPr>
        <w:t xml:space="preserve"> </w:t>
      </w:r>
    </w:p>
    <w:p w14:paraId="309B6751" w14:textId="4AB482B8" w:rsidR="006F6EFF" w:rsidRPr="004129D1" w:rsidRDefault="00284495" w:rsidP="00D747F5">
      <w:pPr>
        <w:pStyle w:val="Paragraphedeliste"/>
        <w:numPr>
          <w:ilvl w:val="0"/>
          <w:numId w:val="14"/>
        </w:numPr>
        <w:ind w:left="0" w:firstLine="0"/>
        <w:jc w:val="both"/>
        <w:rPr>
          <w:rFonts w:cs="Times New Roman"/>
          <w:sz w:val="22"/>
          <w:szCs w:val="22"/>
          <w:shd w:val="clear" w:color="auto" w:fill="FFFFFF"/>
        </w:rPr>
      </w:pPr>
      <w:r w:rsidRPr="004129D1">
        <w:rPr>
          <w:rFonts w:cs="Times New Roman"/>
          <w:sz w:val="22"/>
          <w:szCs w:val="22"/>
          <w:shd w:val="clear" w:color="auto" w:fill="FFFFFF"/>
        </w:rPr>
        <w:t xml:space="preserve">« L’actualité de la Cour internationale de Justice », </w:t>
      </w:r>
      <w:r w:rsidR="00897F28" w:rsidRPr="004129D1">
        <w:rPr>
          <w:rFonts w:cs="Times New Roman"/>
          <w:i/>
          <w:iCs/>
          <w:sz w:val="22"/>
          <w:szCs w:val="22"/>
          <w:shd w:val="clear" w:color="auto" w:fill="FFFFFF"/>
        </w:rPr>
        <w:t>Propos introductifs</w:t>
      </w:r>
      <w:r w:rsidR="00897F28" w:rsidRPr="004129D1">
        <w:rPr>
          <w:rFonts w:cs="Times New Roman"/>
          <w:sz w:val="22"/>
          <w:szCs w:val="22"/>
          <w:shd w:val="clear" w:color="auto" w:fill="FFFFFF"/>
        </w:rPr>
        <w:t xml:space="preserve">, </w:t>
      </w:r>
      <w:r w:rsidRPr="004129D1">
        <w:rPr>
          <w:rFonts w:cs="Times New Roman"/>
          <w:sz w:val="22"/>
          <w:szCs w:val="22"/>
          <w:shd w:val="clear" w:color="auto" w:fill="FFFFFF"/>
        </w:rPr>
        <w:t xml:space="preserve">journée d’études à l’Université Lyon III, Lyon, </w:t>
      </w:r>
      <w:r w:rsidR="00900CC7" w:rsidRPr="004129D1">
        <w:rPr>
          <w:rFonts w:cs="Times New Roman"/>
          <w:sz w:val="22"/>
          <w:szCs w:val="22"/>
          <w:shd w:val="clear" w:color="auto" w:fill="FFFFFF"/>
        </w:rPr>
        <w:t>1</w:t>
      </w:r>
      <w:r w:rsidRPr="004129D1">
        <w:rPr>
          <w:rFonts w:cs="Times New Roman"/>
          <w:sz w:val="22"/>
          <w:szCs w:val="22"/>
          <w:shd w:val="clear" w:color="auto" w:fill="FFFFFF"/>
        </w:rPr>
        <w:t xml:space="preserve">3 mai 2025  </w:t>
      </w:r>
    </w:p>
    <w:p w14:paraId="19A586F0" w14:textId="4E893906" w:rsidR="0087764E" w:rsidRPr="004129D1" w:rsidRDefault="00990C5B" w:rsidP="00990C5B">
      <w:pPr>
        <w:pStyle w:val="Paragraphedeliste"/>
        <w:numPr>
          <w:ilvl w:val="0"/>
          <w:numId w:val="14"/>
        </w:numPr>
        <w:ind w:left="0" w:firstLine="0"/>
        <w:jc w:val="both"/>
        <w:rPr>
          <w:rFonts w:cs="Times New Roman"/>
          <w:i/>
          <w:iCs/>
          <w:sz w:val="22"/>
          <w:szCs w:val="22"/>
          <w:shd w:val="clear" w:color="auto" w:fill="FFFFFF"/>
        </w:rPr>
      </w:pPr>
      <w:r w:rsidRPr="004129D1">
        <w:rPr>
          <w:sz w:val="22"/>
          <w:szCs w:val="22"/>
        </w:rPr>
        <w:t>« Où en est la justice internationale ?</w:t>
      </w:r>
      <w:r w:rsidR="0087764E" w:rsidRPr="004129D1">
        <w:rPr>
          <w:sz w:val="22"/>
          <w:szCs w:val="22"/>
        </w:rPr>
        <w:t xml:space="preserve">», </w:t>
      </w:r>
      <w:r w:rsidR="0087764E" w:rsidRPr="004129D1">
        <w:rPr>
          <w:i/>
          <w:iCs/>
          <w:sz w:val="22"/>
          <w:szCs w:val="22"/>
        </w:rPr>
        <w:t>La nuit du droit</w:t>
      </w:r>
      <w:r w:rsidR="0087764E" w:rsidRPr="004129D1">
        <w:rPr>
          <w:sz w:val="22"/>
          <w:szCs w:val="22"/>
        </w:rPr>
        <w:t xml:space="preserve"> 2023, </w:t>
      </w:r>
      <w:r w:rsidR="0087764E" w:rsidRPr="004129D1">
        <w:rPr>
          <w:rFonts w:cs="Times New Roman"/>
          <w:i/>
          <w:iCs/>
          <w:sz w:val="22"/>
          <w:szCs w:val="22"/>
          <w:shd w:val="clear" w:color="auto" w:fill="FFFFFF"/>
        </w:rPr>
        <w:t>Université Jean Moulin – Lyon III</w:t>
      </w:r>
      <w:r w:rsidR="0087764E" w:rsidRPr="004129D1">
        <w:rPr>
          <w:rFonts w:cs="Times New Roman"/>
          <w:sz w:val="22"/>
          <w:szCs w:val="22"/>
          <w:shd w:val="clear" w:color="auto" w:fill="FFFFFF"/>
        </w:rPr>
        <w:t xml:space="preserve">, 4 octobre 2023, animation de l’atelier </w:t>
      </w:r>
      <w:r w:rsidR="00C934BF" w:rsidRPr="004129D1">
        <w:rPr>
          <w:rFonts w:cs="Times New Roman"/>
          <w:sz w:val="22"/>
          <w:szCs w:val="22"/>
          <w:shd w:val="clear" w:color="auto" w:fill="FFFFFF"/>
        </w:rPr>
        <w:t xml:space="preserve">pédagogique réservé aux </w:t>
      </w:r>
      <w:r w:rsidRPr="004129D1">
        <w:rPr>
          <w:rFonts w:cs="Times New Roman"/>
          <w:sz w:val="22"/>
          <w:szCs w:val="22"/>
          <w:shd w:val="clear" w:color="auto" w:fill="FFFFFF"/>
        </w:rPr>
        <w:t xml:space="preserve">professeurs des écoles, collèges, lycées </w:t>
      </w:r>
      <w:r w:rsidR="0087764E" w:rsidRPr="004129D1">
        <w:rPr>
          <w:rFonts w:cs="Times New Roman"/>
          <w:sz w:val="22"/>
          <w:szCs w:val="22"/>
          <w:shd w:val="clear" w:color="auto" w:fill="FFFFFF"/>
        </w:rPr>
        <w:t xml:space="preserve"> </w:t>
      </w:r>
    </w:p>
    <w:p w14:paraId="229B9D39" w14:textId="55B7335E" w:rsidR="00D747F5" w:rsidRPr="004129D1" w:rsidRDefault="00A201A5" w:rsidP="00D747F5">
      <w:pPr>
        <w:pStyle w:val="Paragraphedeliste"/>
        <w:numPr>
          <w:ilvl w:val="0"/>
          <w:numId w:val="14"/>
        </w:numPr>
        <w:ind w:left="0" w:firstLine="0"/>
        <w:jc w:val="both"/>
        <w:rPr>
          <w:rFonts w:cs="Times New Roman"/>
          <w:sz w:val="22"/>
          <w:szCs w:val="22"/>
          <w:shd w:val="clear" w:color="auto" w:fill="FFFFFF"/>
        </w:rPr>
      </w:pPr>
      <w:r w:rsidRPr="004129D1">
        <w:rPr>
          <w:rFonts w:cs="Times New Roman"/>
          <w:sz w:val="22"/>
          <w:szCs w:val="22"/>
          <w:shd w:val="clear" w:color="auto" w:fill="FFFFFF"/>
        </w:rPr>
        <w:t xml:space="preserve">Ordre public et droit des réfugiés, formation continue à l’ENM, septembre 2025 (3 heures)  </w:t>
      </w:r>
    </w:p>
    <w:bookmarkEnd w:id="3"/>
    <w:p w14:paraId="21560C6D" w14:textId="153D76A9" w:rsidR="00B56232" w:rsidRPr="004129D1" w:rsidRDefault="00B56232" w:rsidP="00B56232">
      <w:pPr>
        <w:jc w:val="both"/>
        <w:rPr>
          <w:rFonts w:cs="Times New Roman"/>
          <w:sz w:val="22"/>
          <w:szCs w:val="22"/>
          <w:shd w:val="clear" w:color="auto" w:fill="FFFFFF"/>
        </w:rPr>
      </w:pPr>
    </w:p>
    <w:p w14:paraId="7D276FDC" w14:textId="77777777" w:rsidR="00B56232" w:rsidRPr="004129D1" w:rsidRDefault="00B56232" w:rsidP="00B56232">
      <w:pPr>
        <w:numPr>
          <w:ilvl w:val="0"/>
          <w:numId w:val="8"/>
        </w:numPr>
        <w:contextualSpacing/>
        <w:jc w:val="both"/>
        <w:rPr>
          <w:rFonts w:cs="Times New Roman"/>
          <w:i/>
          <w:iCs/>
          <w:sz w:val="22"/>
          <w:szCs w:val="22"/>
        </w:rPr>
      </w:pPr>
      <w:r w:rsidRPr="004129D1">
        <w:rPr>
          <w:rFonts w:cs="Times New Roman"/>
          <w:i/>
          <w:iCs/>
          <w:sz w:val="22"/>
          <w:szCs w:val="22"/>
        </w:rPr>
        <w:t xml:space="preserve">Activités éditoriales </w:t>
      </w:r>
    </w:p>
    <w:p w14:paraId="6CFB48F3" w14:textId="77777777" w:rsidR="00B56232" w:rsidRPr="004129D1" w:rsidRDefault="00B56232" w:rsidP="00B56232">
      <w:pPr>
        <w:ind w:left="1440"/>
        <w:contextualSpacing/>
        <w:jc w:val="both"/>
        <w:rPr>
          <w:rFonts w:cs="Times New Roman"/>
          <w:i/>
          <w:iCs/>
          <w:sz w:val="22"/>
          <w:szCs w:val="22"/>
        </w:rPr>
      </w:pPr>
    </w:p>
    <w:p w14:paraId="7F2A8032" w14:textId="37173736" w:rsidR="00B56232" w:rsidRPr="004129D1" w:rsidRDefault="00B56232" w:rsidP="00B56232">
      <w:pPr>
        <w:jc w:val="both"/>
        <w:rPr>
          <w:rFonts w:cs="Times New Roman"/>
          <w:sz w:val="22"/>
          <w:szCs w:val="22"/>
        </w:rPr>
      </w:pPr>
      <w:r w:rsidRPr="004129D1">
        <w:rPr>
          <w:rFonts w:cs="Times New Roman"/>
          <w:sz w:val="22"/>
          <w:szCs w:val="22"/>
        </w:rPr>
        <w:lastRenderedPageBreak/>
        <w:t xml:space="preserve">Co-directeur (avec la professeure Niki Aloupi) de la Chronique trimestrielle de jurisprudence internationale de la </w:t>
      </w:r>
      <w:r w:rsidRPr="004129D1">
        <w:rPr>
          <w:rFonts w:cs="Times New Roman"/>
          <w:i/>
          <w:sz w:val="22"/>
          <w:szCs w:val="22"/>
        </w:rPr>
        <w:t>Revue</w:t>
      </w:r>
      <w:r w:rsidRPr="004129D1">
        <w:rPr>
          <w:rFonts w:cs="Times New Roman"/>
          <w:sz w:val="22"/>
          <w:szCs w:val="22"/>
        </w:rPr>
        <w:t xml:space="preserve"> </w:t>
      </w:r>
      <w:r w:rsidRPr="004129D1">
        <w:rPr>
          <w:rFonts w:cs="Times New Roman"/>
          <w:i/>
          <w:iCs/>
          <w:sz w:val="22"/>
          <w:szCs w:val="22"/>
        </w:rPr>
        <w:t xml:space="preserve">générale de droit international public </w:t>
      </w:r>
      <w:r w:rsidR="00D05F65" w:rsidRPr="004129D1">
        <w:rPr>
          <w:rFonts w:cs="Times New Roman"/>
          <w:sz w:val="22"/>
          <w:szCs w:val="22"/>
        </w:rPr>
        <w:t>(</w:t>
      </w:r>
      <w:r w:rsidRPr="004129D1">
        <w:rPr>
          <w:rFonts w:cs="Times New Roman"/>
          <w:sz w:val="22"/>
          <w:szCs w:val="22"/>
        </w:rPr>
        <w:t>2016</w:t>
      </w:r>
      <w:r w:rsidR="00D05F65" w:rsidRPr="004129D1">
        <w:rPr>
          <w:rFonts w:cs="Times New Roman"/>
          <w:sz w:val="22"/>
          <w:szCs w:val="22"/>
        </w:rPr>
        <w:t>-202</w:t>
      </w:r>
      <w:r w:rsidR="00AF259B" w:rsidRPr="004129D1">
        <w:rPr>
          <w:rFonts w:cs="Times New Roman"/>
          <w:sz w:val="22"/>
          <w:szCs w:val="22"/>
        </w:rPr>
        <w:t>2</w:t>
      </w:r>
      <w:r w:rsidR="00D05F65" w:rsidRPr="004129D1">
        <w:rPr>
          <w:rFonts w:cs="Times New Roman"/>
          <w:sz w:val="22"/>
          <w:szCs w:val="22"/>
        </w:rPr>
        <w:t>)</w:t>
      </w:r>
      <w:r w:rsidRPr="004129D1">
        <w:rPr>
          <w:rFonts w:cs="Times New Roman"/>
          <w:sz w:val="22"/>
          <w:szCs w:val="22"/>
        </w:rPr>
        <w:t xml:space="preserve"> </w:t>
      </w:r>
    </w:p>
    <w:p w14:paraId="783E99BD" w14:textId="55BBBD10" w:rsidR="00AF259B" w:rsidRPr="004129D1" w:rsidRDefault="00AF259B" w:rsidP="00B56232">
      <w:pPr>
        <w:jc w:val="both"/>
        <w:rPr>
          <w:rFonts w:cs="Times New Roman"/>
          <w:sz w:val="22"/>
          <w:szCs w:val="22"/>
        </w:rPr>
      </w:pPr>
      <w:r w:rsidRPr="004129D1">
        <w:rPr>
          <w:rFonts w:cs="Times New Roman"/>
          <w:sz w:val="22"/>
          <w:szCs w:val="22"/>
        </w:rPr>
        <w:t xml:space="preserve">Co-directeur </w:t>
      </w:r>
      <w:r w:rsidR="00EA4429" w:rsidRPr="004129D1">
        <w:rPr>
          <w:rFonts w:cs="Times New Roman"/>
          <w:sz w:val="22"/>
          <w:szCs w:val="22"/>
        </w:rPr>
        <w:t xml:space="preserve">de la Chronique de la Pratique française en matière de droit international, avec la professeure F. Coulée (2025-) </w:t>
      </w:r>
    </w:p>
    <w:p w14:paraId="1C84E9FD" w14:textId="77777777" w:rsidR="00B56232" w:rsidRPr="004129D1" w:rsidRDefault="00B56232" w:rsidP="00B56232">
      <w:pPr>
        <w:jc w:val="both"/>
        <w:rPr>
          <w:rFonts w:cs="Times New Roman"/>
          <w:sz w:val="22"/>
          <w:szCs w:val="22"/>
        </w:rPr>
      </w:pPr>
      <w:r w:rsidRPr="004129D1">
        <w:rPr>
          <w:rFonts w:cs="Times New Roman"/>
          <w:sz w:val="22"/>
          <w:szCs w:val="22"/>
        </w:rPr>
        <w:t xml:space="preserve">Membre du Comité de rédaction de la </w:t>
      </w:r>
      <w:r w:rsidRPr="004129D1">
        <w:rPr>
          <w:rFonts w:cs="Times New Roman"/>
          <w:i/>
          <w:sz w:val="22"/>
          <w:szCs w:val="22"/>
        </w:rPr>
        <w:t xml:space="preserve">Revue générale de droit international public </w:t>
      </w:r>
      <w:r w:rsidRPr="004129D1">
        <w:rPr>
          <w:rFonts w:cs="Times New Roman"/>
          <w:sz w:val="22"/>
          <w:szCs w:val="22"/>
        </w:rPr>
        <w:t>depuis février 2017</w:t>
      </w:r>
    </w:p>
    <w:p w14:paraId="32115113" w14:textId="77777777" w:rsidR="00B56232" w:rsidRPr="004129D1" w:rsidRDefault="00B56232" w:rsidP="00B56232">
      <w:pPr>
        <w:jc w:val="both"/>
        <w:rPr>
          <w:rFonts w:cs="Times New Roman"/>
          <w:sz w:val="22"/>
          <w:szCs w:val="22"/>
        </w:rPr>
      </w:pPr>
      <w:r w:rsidRPr="004129D1">
        <w:rPr>
          <w:rFonts w:cs="Times New Roman"/>
          <w:sz w:val="22"/>
          <w:szCs w:val="22"/>
        </w:rPr>
        <w:t xml:space="preserve">Réalisation des tables alphabétiques des matières de la </w:t>
      </w:r>
      <w:r w:rsidRPr="004129D1">
        <w:rPr>
          <w:rFonts w:cs="Times New Roman"/>
          <w:i/>
          <w:sz w:val="22"/>
          <w:szCs w:val="22"/>
        </w:rPr>
        <w:t>Revue générale de droit international public</w:t>
      </w:r>
      <w:r w:rsidRPr="004129D1">
        <w:rPr>
          <w:rFonts w:cs="Times New Roman"/>
          <w:sz w:val="22"/>
          <w:szCs w:val="22"/>
        </w:rPr>
        <w:t> (2005-2011)</w:t>
      </w:r>
    </w:p>
    <w:p w14:paraId="5D60084A" w14:textId="77777777" w:rsidR="00B56232" w:rsidRPr="004129D1" w:rsidRDefault="00B56232" w:rsidP="00B56232">
      <w:pPr>
        <w:jc w:val="both"/>
        <w:rPr>
          <w:rFonts w:cs="Times New Roman"/>
          <w:sz w:val="22"/>
          <w:szCs w:val="22"/>
        </w:rPr>
      </w:pPr>
      <w:r w:rsidRPr="004129D1">
        <w:rPr>
          <w:rFonts w:cs="Times New Roman"/>
          <w:sz w:val="22"/>
          <w:szCs w:val="22"/>
        </w:rPr>
        <w:t>Evaluation (</w:t>
      </w:r>
      <w:r w:rsidRPr="004129D1">
        <w:rPr>
          <w:rFonts w:cs="Times New Roman"/>
          <w:i/>
          <w:sz w:val="22"/>
          <w:szCs w:val="22"/>
        </w:rPr>
        <w:t xml:space="preserve">blind </w:t>
      </w:r>
      <w:proofErr w:type="spellStart"/>
      <w:r w:rsidRPr="004129D1">
        <w:rPr>
          <w:rFonts w:cs="Times New Roman"/>
          <w:i/>
          <w:sz w:val="22"/>
          <w:szCs w:val="22"/>
        </w:rPr>
        <w:t>evaluations</w:t>
      </w:r>
      <w:proofErr w:type="spellEnd"/>
      <w:r w:rsidRPr="004129D1">
        <w:rPr>
          <w:rFonts w:cs="Times New Roman"/>
          <w:sz w:val="22"/>
          <w:szCs w:val="22"/>
        </w:rPr>
        <w:t xml:space="preserve">) d’articles soumis à la </w:t>
      </w:r>
      <w:r w:rsidRPr="004129D1">
        <w:rPr>
          <w:rFonts w:cs="Times New Roman"/>
          <w:i/>
          <w:sz w:val="22"/>
          <w:szCs w:val="22"/>
        </w:rPr>
        <w:t>Revue</w:t>
      </w:r>
      <w:r w:rsidRPr="004129D1">
        <w:rPr>
          <w:rFonts w:cs="Times New Roman"/>
          <w:sz w:val="22"/>
          <w:szCs w:val="22"/>
        </w:rPr>
        <w:t xml:space="preserve"> pour publication, depuis 2016</w:t>
      </w:r>
    </w:p>
    <w:p w14:paraId="482AD62D" w14:textId="77777777" w:rsidR="00B56232" w:rsidRPr="004129D1" w:rsidRDefault="00B56232" w:rsidP="00B56232">
      <w:pPr>
        <w:jc w:val="both"/>
        <w:rPr>
          <w:rFonts w:cs="Times New Roman"/>
          <w:sz w:val="22"/>
          <w:szCs w:val="22"/>
          <w:shd w:val="clear" w:color="auto" w:fill="FFFFFF"/>
        </w:rPr>
      </w:pPr>
      <w:r w:rsidRPr="004129D1">
        <w:rPr>
          <w:rFonts w:cs="Times New Roman"/>
          <w:sz w:val="22"/>
          <w:szCs w:val="22"/>
        </w:rPr>
        <w:t xml:space="preserve">Evaluation de projets scientifiques pour </w:t>
      </w:r>
      <w:r w:rsidRPr="004129D1">
        <w:rPr>
          <w:rFonts w:cs="Times New Roman"/>
          <w:i/>
          <w:sz w:val="22"/>
          <w:szCs w:val="22"/>
          <w:shd w:val="clear" w:color="auto" w:fill="FFFFFF"/>
        </w:rPr>
        <w:t xml:space="preserve">The Luxembourg National </w:t>
      </w:r>
      <w:proofErr w:type="spellStart"/>
      <w:r w:rsidRPr="004129D1">
        <w:rPr>
          <w:rFonts w:cs="Times New Roman"/>
          <w:i/>
          <w:sz w:val="22"/>
          <w:szCs w:val="22"/>
          <w:shd w:val="clear" w:color="auto" w:fill="FFFFFF"/>
        </w:rPr>
        <w:t>Research</w:t>
      </w:r>
      <w:proofErr w:type="spellEnd"/>
      <w:r w:rsidRPr="004129D1">
        <w:rPr>
          <w:rFonts w:cs="Times New Roman"/>
          <w:i/>
          <w:sz w:val="22"/>
          <w:szCs w:val="22"/>
          <w:shd w:val="clear" w:color="auto" w:fill="FFFFFF"/>
        </w:rPr>
        <w:t xml:space="preserve"> </w:t>
      </w:r>
      <w:proofErr w:type="spellStart"/>
      <w:r w:rsidRPr="004129D1">
        <w:rPr>
          <w:rFonts w:cs="Times New Roman"/>
          <w:i/>
          <w:sz w:val="22"/>
          <w:szCs w:val="22"/>
          <w:shd w:val="clear" w:color="auto" w:fill="FFFFFF"/>
        </w:rPr>
        <w:t>Fund</w:t>
      </w:r>
      <w:proofErr w:type="spellEnd"/>
      <w:r w:rsidRPr="004129D1">
        <w:rPr>
          <w:rFonts w:cs="Times New Roman"/>
          <w:i/>
          <w:sz w:val="22"/>
          <w:szCs w:val="22"/>
          <w:shd w:val="clear" w:color="auto" w:fill="FFFFFF"/>
        </w:rPr>
        <w:t xml:space="preserve"> (FNR)</w:t>
      </w:r>
      <w:r w:rsidRPr="004129D1">
        <w:rPr>
          <w:rFonts w:cs="Times New Roman"/>
          <w:iCs/>
          <w:sz w:val="22"/>
          <w:szCs w:val="22"/>
          <w:shd w:val="clear" w:color="auto" w:fill="FFFFFF"/>
        </w:rPr>
        <w:t>, et pour l’</w:t>
      </w:r>
      <w:r w:rsidRPr="004129D1">
        <w:rPr>
          <w:rFonts w:cs="Times New Roman"/>
          <w:i/>
          <w:sz w:val="22"/>
          <w:szCs w:val="22"/>
          <w:shd w:val="clear" w:color="auto" w:fill="FFFFFF"/>
        </w:rPr>
        <w:t>Annuaire canadien de droit international</w:t>
      </w:r>
      <w:r w:rsidRPr="004129D1">
        <w:rPr>
          <w:rFonts w:cs="Times New Roman"/>
          <w:sz w:val="22"/>
          <w:szCs w:val="22"/>
          <w:shd w:val="clear" w:color="auto" w:fill="FFFFFF"/>
        </w:rPr>
        <w:t xml:space="preserve">  </w:t>
      </w:r>
    </w:p>
    <w:p w14:paraId="18633E3C" w14:textId="77777777" w:rsidR="00275428" w:rsidRPr="004129D1" w:rsidRDefault="00275428" w:rsidP="00B56232">
      <w:pPr>
        <w:jc w:val="both"/>
        <w:rPr>
          <w:rFonts w:cs="Times New Roman"/>
          <w:sz w:val="22"/>
          <w:szCs w:val="22"/>
          <w:shd w:val="clear" w:color="auto" w:fill="FFFFFF"/>
        </w:rPr>
      </w:pPr>
    </w:p>
    <w:p w14:paraId="4804C6A0" w14:textId="2FF7BEA9" w:rsidR="00B56232" w:rsidRPr="004129D1" w:rsidRDefault="00B56232" w:rsidP="00275428">
      <w:pPr>
        <w:pStyle w:val="Paragraphedeliste"/>
        <w:numPr>
          <w:ilvl w:val="0"/>
          <w:numId w:val="8"/>
        </w:numPr>
        <w:jc w:val="both"/>
        <w:rPr>
          <w:rFonts w:cs="Times New Roman"/>
          <w:i/>
          <w:iCs/>
          <w:sz w:val="22"/>
          <w:szCs w:val="22"/>
          <w:shd w:val="clear" w:color="auto" w:fill="FFFFFF"/>
        </w:rPr>
      </w:pPr>
      <w:r w:rsidRPr="004129D1">
        <w:rPr>
          <w:rFonts w:cs="Times New Roman"/>
          <w:i/>
          <w:iCs/>
          <w:sz w:val="22"/>
          <w:szCs w:val="22"/>
          <w:shd w:val="clear" w:color="auto" w:fill="FFFFFF"/>
        </w:rPr>
        <w:t xml:space="preserve">Diffusion du savoir (vulgarisation), responsabilités et activités au sein des sociétés savantes ou associations   </w:t>
      </w:r>
    </w:p>
    <w:p w14:paraId="71B7C125" w14:textId="77777777" w:rsidR="00275428" w:rsidRPr="004129D1" w:rsidRDefault="00275428" w:rsidP="00275428">
      <w:pPr>
        <w:ind w:left="1434"/>
        <w:contextualSpacing/>
        <w:jc w:val="both"/>
        <w:rPr>
          <w:rFonts w:cs="Times New Roman"/>
          <w:i/>
          <w:iCs/>
          <w:sz w:val="22"/>
          <w:szCs w:val="22"/>
          <w:shd w:val="clear" w:color="auto" w:fill="FFFFFF"/>
        </w:rPr>
      </w:pPr>
    </w:p>
    <w:p w14:paraId="7A44D01F" w14:textId="77777777" w:rsidR="00B56232" w:rsidRPr="004129D1" w:rsidRDefault="00B56232" w:rsidP="00B56232">
      <w:pPr>
        <w:jc w:val="both"/>
        <w:rPr>
          <w:rFonts w:cs="Times New Roman"/>
          <w:i/>
          <w:iCs/>
          <w:sz w:val="22"/>
          <w:szCs w:val="22"/>
          <w:shd w:val="clear" w:color="auto" w:fill="FFFFFF"/>
        </w:rPr>
      </w:pPr>
      <w:r w:rsidRPr="004129D1">
        <w:rPr>
          <w:rFonts w:cs="Times New Roman"/>
          <w:sz w:val="22"/>
          <w:szCs w:val="22"/>
          <w:shd w:val="clear" w:color="auto" w:fill="FFFFFF"/>
        </w:rPr>
        <w:t xml:space="preserve">Membre de la </w:t>
      </w:r>
      <w:r w:rsidRPr="004129D1">
        <w:rPr>
          <w:rFonts w:cs="Times New Roman"/>
          <w:i/>
          <w:iCs/>
          <w:sz w:val="22"/>
          <w:szCs w:val="22"/>
          <w:shd w:val="clear" w:color="auto" w:fill="FFFFFF"/>
        </w:rPr>
        <w:t>Société française pour le droit international</w:t>
      </w:r>
    </w:p>
    <w:p w14:paraId="3CF139F6" w14:textId="4CACECF2" w:rsidR="00B56232" w:rsidRPr="004129D1" w:rsidRDefault="00B56232" w:rsidP="00B56232">
      <w:pPr>
        <w:jc w:val="both"/>
        <w:rPr>
          <w:rFonts w:cs="Times New Roman"/>
          <w:sz w:val="22"/>
          <w:szCs w:val="22"/>
          <w:shd w:val="clear" w:color="auto" w:fill="FFFFFF"/>
        </w:rPr>
      </w:pPr>
      <w:r w:rsidRPr="004129D1">
        <w:rPr>
          <w:rFonts w:cs="Times New Roman"/>
          <w:sz w:val="22"/>
          <w:szCs w:val="22"/>
          <w:shd w:val="clear" w:color="auto" w:fill="FFFFFF"/>
        </w:rPr>
        <w:t xml:space="preserve">Membre du jury du </w:t>
      </w:r>
      <w:r w:rsidRPr="004129D1">
        <w:rPr>
          <w:rFonts w:cs="Times New Roman"/>
          <w:i/>
          <w:iCs/>
          <w:sz w:val="22"/>
          <w:szCs w:val="22"/>
          <w:shd w:val="clear" w:color="auto" w:fill="FFFFFF"/>
        </w:rPr>
        <w:t xml:space="preserve">prix de thèse Jacques </w:t>
      </w:r>
      <w:proofErr w:type="spellStart"/>
      <w:r w:rsidRPr="004129D1">
        <w:rPr>
          <w:rFonts w:cs="Times New Roman"/>
          <w:i/>
          <w:iCs/>
          <w:sz w:val="22"/>
          <w:szCs w:val="22"/>
          <w:shd w:val="clear" w:color="auto" w:fill="FFFFFF"/>
        </w:rPr>
        <w:t>Mourgeon</w:t>
      </w:r>
      <w:proofErr w:type="spellEnd"/>
      <w:r w:rsidRPr="004129D1">
        <w:rPr>
          <w:rFonts w:cs="Times New Roman"/>
          <w:i/>
          <w:iCs/>
          <w:sz w:val="22"/>
          <w:szCs w:val="22"/>
          <w:shd w:val="clear" w:color="auto" w:fill="FFFFFF"/>
        </w:rPr>
        <w:t xml:space="preserve"> </w:t>
      </w:r>
      <w:r w:rsidRPr="004129D1">
        <w:rPr>
          <w:rFonts w:cs="Times New Roman"/>
          <w:sz w:val="22"/>
          <w:szCs w:val="22"/>
          <w:shd w:val="clear" w:color="auto" w:fill="FFFFFF"/>
        </w:rPr>
        <w:t>(SFDI) en 2018</w:t>
      </w:r>
      <w:r w:rsidR="006725FD" w:rsidRPr="004129D1">
        <w:rPr>
          <w:rFonts w:cs="Times New Roman"/>
          <w:sz w:val="22"/>
          <w:szCs w:val="22"/>
          <w:shd w:val="clear" w:color="auto" w:fill="FFFFFF"/>
        </w:rPr>
        <w:t xml:space="preserve"> et en 2025</w:t>
      </w:r>
      <w:r w:rsidRPr="004129D1">
        <w:rPr>
          <w:rFonts w:cs="Times New Roman"/>
          <w:sz w:val="22"/>
          <w:szCs w:val="22"/>
          <w:shd w:val="clear" w:color="auto" w:fill="FFFFFF"/>
        </w:rPr>
        <w:t> ; membre du prix de thèse de l’Université du Conseil départemental (Val-de-Marne) depuis 2017</w:t>
      </w:r>
      <w:r w:rsidR="00032E28" w:rsidRPr="004129D1">
        <w:rPr>
          <w:rFonts w:cs="Times New Roman"/>
          <w:sz w:val="22"/>
          <w:szCs w:val="22"/>
          <w:shd w:val="clear" w:color="auto" w:fill="FFFFFF"/>
        </w:rPr>
        <w:t xml:space="preserve">, </w:t>
      </w:r>
      <w:r w:rsidR="004716CC" w:rsidRPr="004129D1">
        <w:rPr>
          <w:rFonts w:cs="Times New Roman"/>
          <w:sz w:val="22"/>
          <w:szCs w:val="22"/>
          <w:shd w:val="clear" w:color="auto" w:fill="FFFFFF"/>
        </w:rPr>
        <w:t xml:space="preserve">de l’UMR </w:t>
      </w:r>
      <w:r w:rsidR="00A603C6" w:rsidRPr="004129D1">
        <w:rPr>
          <w:rFonts w:cs="Times New Roman"/>
          <w:sz w:val="22"/>
          <w:szCs w:val="22"/>
          <w:shd w:val="clear" w:color="auto" w:fill="FFFFFF"/>
        </w:rPr>
        <w:t>DICE (CERIC) depuis 2023</w:t>
      </w:r>
    </w:p>
    <w:p w14:paraId="0D496039" w14:textId="77777777" w:rsidR="00B56232" w:rsidRPr="004129D1" w:rsidRDefault="00B56232" w:rsidP="00B56232">
      <w:pPr>
        <w:jc w:val="both"/>
        <w:rPr>
          <w:rFonts w:cs="Times New Roman"/>
          <w:i/>
          <w:iCs/>
          <w:sz w:val="22"/>
          <w:szCs w:val="22"/>
          <w:shd w:val="clear" w:color="auto" w:fill="FFFFFF"/>
        </w:rPr>
      </w:pPr>
      <w:r w:rsidRPr="004129D1">
        <w:rPr>
          <w:rFonts w:cs="Times New Roman"/>
          <w:sz w:val="22"/>
          <w:szCs w:val="22"/>
          <w:shd w:val="clear" w:color="auto" w:fill="FFFFFF"/>
        </w:rPr>
        <w:t xml:space="preserve">Membre de </w:t>
      </w:r>
      <w:r w:rsidRPr="004129D1">
        <w:rPr>
          <w:rFonts w:cs="Times New Roman"/>
          <w:i/>
          <w:iCs/>
          <w:sz w:val="22"/>
          <w:szCs w:val="22"/>
          <w:shd w:val="clear" w:color="auto" w:fill="FFFFFF"/>
        </w:rPr>
        <w:t>l’International Law Association </w:t>
      </w:r>
      <w:r w:rsidRPr="004129D1">
        <w:rPr>
          <w:rFonts w:cs="Times New Roman"/>
          <w:sz w:val="22"/>
          <w:szCs w:val="22"/>
          <w:shd w:val="clear" w:color="auto" w:fill="FFFFFF"/>
        </w:rPr>
        <w:t xml:space="preserve">; participation à un travail de recherche sur la procédure internationale contentieuse ; travaux personnels menés au sujet de l’arbitrage interétatique (depuis 2017) ; présidence d’une table ronde, avec les professeurs Pierre Mayer et Catherine </w:t>
      </w:r>
      <w:proofErr w:type="spellStart"/>
      <w:r w:rsidRPr="004129D1">
        <w:rPr>
          <w:rFonts w:cs="Times New Roman"/>
          <w:sz w:val="22"/>
          <w:szCs w:val="22"/>
          <w:shd w:val="clear" w:color="auto" w:fill="FFFFFF"/>
        </w:rPr>
        <w:t>Kessedjan</w:t>
      </w:r>
      <w:proofErr w:type="spellEnd"/>
      <w:r w:rsidRPr="004129D1">
        <w:rPr>
          <w:rFonts w:cs="Times New Roman"/>
          <w:sz w:val="22"/>
          <w:szCs w:val="22"/>
          <w:shd w:val="clear" w:color="auto" w:fill="FFFFFF"/>
        </w:rPr>
        <w:t xml:space="preserve"> au sujet de l’arbitrage international, 4</w:t>
      </w:r>
      <w:r w:rsidRPr="004129D1">
        <w:rPr>
          <w:rFonts w:cs="Times New Roman"/>
          <w:sz w:val="22"/>
          <w:szCs w:val="22"/>
          <w:shd w:val="clear" w:color="auto" w:fill="FFFFFF"/>
          <w:vertAlign w:val="superscript"/>
        </w:rPr>
        <w:t>ème</w:t>
      </w:r>
      <w:r w:rsidRPr="004129D1">
        <w:rPr>
          <w:rFonts w:cs="Times New Roman"/>
          <w:sz w:val="22"/>
          <w:szCs w:val="22"/>
          <w:shd w:val="clear" w:color="auto" w:fill="FFFFFF"/>
        </w:rPr>
        <w:t xml:space="preserve"> journée sur </w:t>
      </w:r>
      <w:r w:rsidRPr="004129D1">
        <w:rPr>
          <w:rFonts w:cs="Times New Roman"/>
          <w:i/>
          <w:iCs/>
          <w:sz w:val="22"/>
          <w:szCs w:val="22"/>
          <w:shd w:val="clear" w:color="auto" w:fill="FFFFFF"/>
        </w:rPr>
        <w:t>Comment s’écrit le droit international</w:t>
      </w:r>
      <w:r w:rsidRPr="004129D1">
        <w:rPr>
          <w:rFonts w:cs="Times New Roman"/>
          <w:sz w:val="22"/>
          <w:szCs w:val="22"/>
          <w:shd w:val="clear" w:color="auto" w:fill="FFFFFF"/>
        </w:rPr>
        <w:t>, ENS, novembre 2017</w:t>
      </w:r>
      <w:r w:rsidRPr="004129D1">
        <w:rPr>
          <w:rFonts w:cs="Times New Roman"/>
          <w:i/>
          <w:iCs/>
          <w:sz w:val="22"/>
          <w:szCs w:val="22"/>
          <w:shd w:val="clear" w:color="auto" w:fill="FFFFFF"/>
        </w:rPr>
        <w:t xml:space="preserve"> </w:t>
      </w:r>
    </w:p>
    <w:p w14:paraId="52FD139E" w14:textId="77777777" w:rsidR="00B56232" w:rsidRPr="004129D1" w:rsidRDefault="00B56232" w:rsidP="00B56232">
      <w:pPr>
        <w:jc w:val="both"/>
        <w:rPr>
          <w:rFonts w:cs="Times New Roman"/>
          <w:sz w:val="22"/>
          <w:szCs w:val="22"/>
          <w:shd w:val="clear" w:color="auto" w:fill="FFFFFF"/>
        </w:rPr>
      </w:pPr>
      <w:r w:rsidRPr="004129D1">
        <w:rPr>
          <w:rFonts w:cs="Times New Roman"/>
          <w:sz w:val="22"/>
          <w:szCs w:val="22"/>
          <w:shd w:val="clear" w:color="auto" w:fill="FFFFFF"/>
        </w:rPr>
        <w:t xml:space="preserve">Mission effectuée pour </w:t>
      </w:r>
      <w:r w:rsidRPr="004129D1">
        <w:rPr>
          <w:rFonts w:cs="Times New Roman"/>
          <w:i/>
          <w:iCs/>
          <w:sz w:val="22"/>
          <w:szCs w:val="22"/>
          <w:shd w:val="clear" w:color="auto" w:fill="FFFFFF"/>
        </w:rPr>
        <w:t>l’Institut international des droits de l’homme</w:t>
      </w:r>
      <w:r w:rsidRPr="004129D1">
        <w:rPr>
          <w:rFonts w:cs="Times New Roman"/>
          <w:sz w:val="22"/>
          <w:szCs w:val="22"/>
          <w:shd w:val="clear" w:color="auto" w:fill="FFFFFF"/>
        </w:rPr>
        <w:t>, Fondation René Cassin, session de Dakar, septembre 2018</w:t>
      </w:r>
    </w:p>
    <w:p w14:paraId="51E674FB" w14:textId="77777777" w:rsidR="00B56232" w:rsidRPr="004129D1" w:rsidRDefault="00B56232" w:rsidP="00B56232">
      <w:pPr>
        <w:jc w:val="both"/>
        <w:rPr>
          <w:rFonts w:cs="Times New Roman"/>
          <w:sz w:val="22"/>
          <w:szCs w:val="22"/>
        </w:rPr>
      </w:pPr>
      <w:r w:rsidRPr="004129D1">
        <w:rPr>
          <w:rFonts w:cs="Times New Roman"/>
          <w:sz w:val="22"/>
          <w:szCs w:val="22"/>
          <w:shd w:val="clear" w:color="auto" w:fill="FFFFFF"/>
        </w:rPr>
        <w:t xml:space="preserve">Participation à des conférences dites « grand public » sur les thématiques du droit constitutionnel français et de la réforme des institutions, de l’asile, de la Cour pénale internationale (avec </w:t>
      </w:r>
      <w:r w:rsidRPr="004129D1">
        <w:rPr>
          <w:rFonts w:cs="Times New Roman"/>
          <w:sz w:val="22"/>
          <w:szCs w:val="22"/>
        </w:rPr>
        <w:t xml:space="preserve">le </w:t>
      </w:r>
      <w:proofErr w:type="spellStart"/>
      <w:r w:rsidRPr="004129D1">
        <w:rPr>
          <w:rFonts w:cs="Times New Roman"/>
          <w:sz w:val="22"/>
          <w:szCs w:val="22"/>
        </w:rPr>
        <w:t>Cercil</w:t>
      </w:r>
      <w:proofErr w:type="spellEnd"/>
      <w:r w:rsidRPr="004129D1">
        <w:rPr>
          <w:rFonts w:cs="Times New Roman"/>
          <w:sz w:val="22"/>
          <w:szCs w:val="22"/>
        </w:rPr>
        <w:t xml:space="preserve"> – Musée Mémorial des enfants du Vel d'Hiv, Orléans) </w:t>
      </w:r>
    </w:p>
    <w:p w14:paraId="1122A032" w14:textId="77777777" w:rsidR="00B56232" w:rsidRPr="004129D1" w:rsidRDefault="00B56232" w:rsidP="00B56232">
      <w:pPr>
        <w:jc w:val="both"/>
        <w:rPr>
          <w:rFonts w:cs="Times New Roman"/>
          <w:sz w:val="22"/>
          <w:szCs w:val="22"/>
        </w:rPr>
      </w:pPr>
      <w:r w:rsidRPr="004129D1">
        <w:rPr>
          <w:rFonts w:cs="Times New Roman"/>
          <w:sz w:val="22"/>
          <w:szCs w:val="22"/>
        </w:rPr>
        <w:t>Organisation de visites à l’adresse des étudiants de l’Université d’Orléans et de l’Université Paris I- Panthéon Sorbonne : Cour nationale du droit d’asile (chaque année depuis 2015), Parlement européen, Cour européenne des droits de l’homme (en 2017 et 2018)</w:t>
      </w:r>
    </w:p>
    <w:p w14:paraId="177679FA" w14:textId="34B25AE6" w:rsidR="00275428" w:rsidRPr="004129D1" w:rsidRDefault="00B56232" w:rsidP="00275428">
      <w:pPr>
        <w:jc w:val="both"/>
        <w:rPr>
          <w:rFonts w:cs="Times New Roman"/>
          <w:sz w:val="22"/>
          <w:szCs w:val="22"/>
          <w:shd w:val="clear" w:color="auto" w:fill="FFFFFF"/>
        </w:rPr>
      </w:pPr>
      <w:r w:rsidRPr="004129D1">
        <w:rPr>
          <w:rFonts w:cs="Times New Roman"/>
          <w:sz w:val="22"/>
          <w:szCs w:val="22"/>
        </w:rPr>
        <w:t>Participations aux jurys du concours</w:t>
      </w:r>
      <w:r w:rsidR="00C76874" w:rsidRPr="004129D1">
        <w:rPr>
          <w:rFonts w:cs="Times New Roman"/>
          <w:sz w:val="22"/>
          <w:szCs w:val="22"/>
        </w:rPr>
        <w:t xml:space="preserve"> Rousseau (2023), du concours</w:t>
      </w:r>
      <w:r w:rsidRPr="004129D1">
        <w:rPr>
          <w:rFonts w:cs="Times New Roman"/>
          <w:sz w:val="22"/>
          <w:szCs w:val="22"/>
        </w:rPr>
        <w:t xml:space="preserve"> de plaidoiries Bar-Ô-maître de l’Université d’Orléans (depuis 2016) et à différentes initiatives (« cafés juridiques », notamment) d’associations étudiantes </w:t>
      </w:r>
      <w:r w:rsidRPr="004129D1">
        <w:rPr>
          <w:rFonts w:cs="Times New Roman"/>
          <w:i/>
          <w:iCs/>
          <w:sz w:val="22"/>
          <w:szCs w:val="22"/>
        </w:rPr>
        <w:t>ELSA Orléans</w:t>
      </w:r>
      <w:r w:rsidRPr="004129D1">
        <w:rPr>
          <w:rFonts w:cs="Times New Roman"/>
          <w:sz w:val="22"/>
          <w:szCs w:val="22"/>
        </w:rPr>
        <w:t xml:space="preserve"> et </w:t>
      </w:r>
      <w:r w:rsidRPr="004129D1">
        <w:rPr>
          <w:rFonts w:cs="Times New Roman"/>
          <w:i/>
          <w:iCs/>
          <w:sz w:val="22"/>
          <w:szCs w:val="22"/>
        </w:rPr>
        <w:t>AERI Orléans</w:t>
      </w:r>
      <w:r w:rsidRPr="004129D1">
        <w:rPr>
          <w:rFonts w:cs="Times New Roman"/>
          <w:sz w:val="22"/>
          <w:szCs w:val="22"/>
        </w:rPr>
        <w:t xml:space="preserve"> (tutorat).    </w:t>
      </w:r>
      <w:r w:rsidRPr="004129D1">
        <w:rPr>
          <w:rFonts w:cs="Times New Roman"/>
          <w:sz w:val="22"/>
          <w:szCs w:val="22"/>
          <w:shd w:val="clear" w:color="auto" w:fill="FFFFFF"/>
        </w:rPr>
        <w:t xml:space="preserve"> </w:t>
      </w:r>
    </w:p>
    <w:p w14:paraId="30397350" w14:textId="217B430B" w:rsidR="00C2549B" w:rsidRPr="004129D1" w:rsidRDefault="00C2549B" w:rsidP="00275428">
      <w:pPr>
        <w:jc w:val="both"/>
        <w:rPr>
          <w:rFonts w:cs="Times New Roman"/>
          <w:sz w:val="22"/>
          <w:szCs w:val="22"/>
          <w:shd w:val="clear" w:color="auto" w:fill="FFFFFF"/>
        </w:rPr>
      </w:pPr>
      <w:r w:rsidRPr="004129D1">
        <w:rPr>
          <w:rFonts w:cs="Times New Roman"/>
          <w:sz w:val="22"/>
          <w:szCs w:val="22"/>
          <w:shd w:val="clear" w:color="auto" w:fill="FFFFFF"/>
        </w:rPr>
        <w:t xml:space="preserve">Création </w:t>
      </w:r>
      <w:r w:rsidR="006476BF" w:rsidRPr="004129D1">
        <w:rPr>
          <w:rFonts w:cs="Times New Roman"/>
          <w:sz w:val="22"/>
          <w:szCs w:val="22"/>
          <w:shd w:val="clear" w:color="auto" w:fill="FFFFFF"/>
        </w:rPr>
        <w:t xml:space="preserve">(et co-direction) </w:t>
      </w:r>
      <w:r w:rsidRPr="004129D1">
        <w:rPr>
          <w:rFonts w:cs="Times New Roman"/>
          <w:sz w:val="22"/>
          <w:szCs w:val="22"/>
          <w:shd w:val="clear" w:color="auto" w:fill="FFFFFF"/>
        </w:rPr>
        <w:t xml:space="preserve">à l’Université Jean Moulin - Lyon III du </w:t>
      </w:r>
      <w:r w:rsidRPr="004129D1">
        <w:rPr>
          <w:rFonts w:cs="Times New Roman"/>
          <w:i/>
          <w:iCs/>
          <w:sz w:val="22"/>
          <w:szCs w:val="22"/>
          <w:shd w:val="clear" w:color="auto" w:fill="FFFFFF"/>
        </w:rPr>
        <w:t>BIP Blended Intensive Programme</w:t>
      </w:r>
      <w:r w:rsidRPr="004129D1">
        <w:rPr>
          <w:rFonts w:cs="Times New Roman"/>
          <w:sz w:val="22"/>
          <w:szCs w:val="22"/>
          <w:shd w:val="clear" w:color="auto" w:fill="FFFFFF"/>
        </w:rPr>
        <w:t xml:space="preserve"> avec les Universités de Leuven et Palerme (2023-)  </w:t>
      </w:r>
    </w:p>
    <w:p w14:paraId="1446C243" w14:textId="1F8ED8F5" w:rsidR="001330AC" w:rsidRPr="004129D1" w:rsidRDefault="00161E84" w:rsidP="00275428">
      <w:pPr>
        <w:jc w:val="both"/>
        <w:rPr>
          <w:rFonts w:cs="Times New Roman"/>
          <w:sz w:val="22"/>
          <w:szCs w:val="22"/>
          <w:shd w:val="clear" w:color="auto" w:fill="FFFFFF"/>
        </w:rPr>
      </w:pPr>
      <w:r w:rsidRPr="004129D1">
        <w:rPr>
          <w:rFonts w:cs="Times New Roman"/>
          <w:sz w:val="22"/>
          <w:szCs w:val="22"/>
          <w:shd w:val="clear" w:color="auto" w:fill="FFFFFF"/>
        </w:rPr>
        <w:t>Membre du jury du Concours Rousseau 2023 (Sherbrooke, Canada)</w:t>
      </w:r>
    </w:p>
    <w:p w14:paraId="5275DE24" w14:textId="77777777" w:rsidR="00311F94" w:rsidRPr="004129D1" w:rsidRDefault="00311F94" w:rsidP="00275428">
      <w:pPr>
        <w:jc w:val="both"/>
        <w:rPr>
          <w:b/>
          <w:bCs/>
          <w:sz w:val="22"/>
          <w:szCs w:val="22"/>
        </w:rPr>
      </w:pPr>
    </w:p>
    <w:p w14:paraId="06312CA5" w14:textId="35586D51" w:rsidR="00D65D05" w:rsidRPr="004129D1" w:rsidRDefault="00D65D05" w:rsidP="00275428">
      <w:pPr>
        <w:jc w:val="both"/>
        <w:rPr>
          <w:rFonts w:cs="Times New Roman"/>
          <w:i/>
          <w:iCs/>
          <w:sz w:val="22"/>
          <w:szCs w:val="22"/>
          <w:shd w:val="clear" w:color="auto" w:fill="FFFFFF"/>
        </w:rPr>
      </w:pPr>
      <w:r w:rsidRPr="004129D1">
        <w:rPr>
          <w:i/>
          <w:iCs/>
          <w:sz w:val="22"/>
          <w:szCs w:val="22"/>
        </w:rPr>
        <w:t>Direction</w:t>
      </w:r>
      <w:r w:rsidR="0063435C" w:rsidRPr="004129D1">
        <w:rPr>
          <w:i/>
          <w:iCs/>
          <w:sz w:val="22"/>
          <w:szCs w:val="22"/>
        </w:rPr>
        <w:t>s</w:t>
      </w:r>
      <w:r w:rsidRPr="004129D1">
        <w:rPr>
          <w:i/>
          <w:iCs/>
          <w:sz w:val="22"/>
          <w:szCs w:val="22"/>
        </w:rPr>
        <w:t xml:space="preserve"> de thèse</w:t>
      </w:r>
    </w:p>
    <w:p w14:paraId="08C278F2" w14:textId="49F1E9A7" w:rsidR="00065A1E" w:rsidRPr="004129D1" w:rsidRDefault="00D65D05" w:rsidP="00065A1E">
      <w:pPr>
        <w:jc w:val="both"/>
        <w:rPr>
          <w:rFonts w:eastAsia="SimSun" w:cs="Times New Roman"/>
          <w:sz w:val="22"/>
          <w:szCs w:val="22"/>
          <w:lang w:val="fr" w:eastAsia="zh-CN"/>
        </w:rPr>
      </w:pPr>
      <w:r w:rsidRPr="004129D1">
        <w:rPr>
          <w:rFonts w:eastAsia="SimSun" w:cs="Times New Roman"/>
          <w:b/>
          <w:bCs/>
          <w:sz w:val="22"/>
          <w:szCs w:val="22"/>
          <w:lang w:eastAsia="zh-CN"/>
        </w:rPr>
        <w:t>I. Diallo</w:t>
      </w:r>
      <w:r w:rsidRPr="004129D1">
        <w:rPr>
          <w:rFonts w:eastAsia="SimSun" w:cs="Times New Roman"/>
          <w:sz w:val="22"/>
          <w:szCs w:val="22"/>
          <w:lang w:eastAsia="zh-CN"/>
        </w:rPr>
        <w:t xml:space="preserve">, </w:t>
      </w:r>
      <w:r w:rsidRPr="004129D1">
        <w:rPr>
          <w:rFonts w:eastAsia="SimSun" w:cs="Times New Roman"/>
          <w:i/>
          <w:iCs/>
          <w:sz w:val="22"/>
          <w:szCs w:val="22"/>
          <w:lang w:eastAsia="zh-CN"/>
        </w:rPr>
        <w:t xml:space="preserve">La politique juridique extérieure </w:t>
      </w:r>
      <w:r w:rsidRPr="004129D1">
        <w:rPr>
          <w:rFonts w:eastAsia="SimSun" w:cs="Times New Roman"/>
          <w:sz w:val="22"/>
          <w:szCs w:val="22"/>
          <w:lang w:val="fr" w:eastAsia="zh-CN"/>
        </w:rPr>
        <w:t>des Etats africains à l’égard de la Cour pénale internationale (depuis septembre 2017</w:t>
      </w:r>
      <w:r w:rsidR="00486649" w:rsidRPr="004129D1">
        <w:rPr>
          <w:rFonts w:eastAsia="SimSun" w:cs="Times New Roman"/>
          <w:sz w:val="22"/>
          <w:szCs w:val="22"/>
          <w:lang w:val="fr" w:eastAsia="zh-CN"/>
        </w:rPr>
        <w:t xml:space="preserve"> ; </w:t>
      </w:r>
      <w:r w:rsidR="00486649" w:rsidRPr="004129D1">
        <w:rPr>
          <w:rFonts w:eastAsia="SimSun" w:cs="Times New Roman"/>
          <w:b/>
          <w:bCs/>
          <w:sz w:val="22"/>
          <w:szCs w:val="22"/>
          <w:lang w:val="fr" w:eastAsia="zh-CN"/>
        </w:rPr>
        <w:t>soutenue le 12 décembre 2024</w:t>
      </w:r>
      <w:r w:rsidR="00486649" w:rsidRPr="004129D1">
        <w:rPr>
          <w:rFonts w:eastAsia="SimSun" w:cs="Times New Roman"/>
          <w:sz w:val="22"/>
          <w:szCs w:val="22"/>
          <w:lang w:val="fr" w:eastAsia="zh-CN"/>
        </w:rPr>
        <w:t xml:space="preserve"> à l’Université Jean Moulin – Lyon III</w:t>
      </w:r>
      <w:r w:rsidRPr="004129D1">
        <w:rPr>
          <w:rFonts w:eastAsia="SimSun" w:cs="Times New Roman"/>
          <w:sz w:val="22"/>
          <w:szCs w:val="22"/>
          <w:lang w:val="fr" w:eastAsia="zh-CN"/>
        </w:rPr>
        <w:t>) </w:t>
      </w:r>
    </w:p>
    <w:p w14:paraId="3D3F10D6" w14:textId="5EF64495" w:rsidR="00065A1E" w:rsidRPr="004129D1" w:rsidRDefault="00D65D05" w:rsidP="00065A1E">
      <w:pPr>
        <w:jc w:val="both"/>
        <w:rPr>
          <w:rFonts w:eastAsia="SimSun" w:cs="Times New Roman"/>
          <w:sz w:val="22"/>
          <w:szCs w:val="22"/>
          <w:lang w:eastAsia="zh-CN"/>
        </w:rPr>
      </w:pPr>
      <w:r w:rsidRPr="004129D1">
        <w:rPr>
          <w:rFonts w:eastAsia="SimSun" w:cs="Times New Roman"/>
          <w:b/>
          <w:bCs/>
          <w:sz w:val="22"/>
          <w:szCs w:val="22"/>
          <w:lang w:eastAsia="zh-CN"/>
        </w:rPr>
        <w:t>S. Olivier</w:t>
      </w:r>
      <w:r w:rsidRPr="004129D1">
        <w:rPr>
          <w:rFonts w:eastAsia="SimSun" w:cs="Times New Roman"/>
          <w:sz w:val="22"/>
          <w:szCs w:val="22"/>
          <w:lang w:eastAsia="zh-CN"/>
        </w:rPr>
        <w:t xml:space="preserve">, </w:t>
      </w:r>
      <w:r w:rsidRPr="004129D1">
        <w:rPr>
          <w:rFonts w:eastAsia="SimSun" w:cs="Times New Roman"/>
          <w:i/>
          <w:iCs/>
          <w:sz w:val="22"/>
          <w:szCs w:val="22"/>
          <w:lang w:eastAsia="zh-CN"/>
        </w:rPr>
        <w:t xml:space="preserve">Les enjeux de l’asile face à la sécurité publique (droit international, européen, et comparé) </w:t>
      </w:r>
      <w:r w:rsidRPr="004129D1">
        <w:rPr>
          <w:rFonts w:eastAsia="SimSun" w:cs="Times New Roman"/>
          <w:sz w:val="22"/>
          <w:szCs w:val="22"/>
          <w:lang w:eastAsia="zh-CN"/>
        </w:rPr>
        <w:t>(depuis septembre 2019 ; thèse financée par un contrat doctoral</w:t>
      </w:r>
      <w:r w:rsidR="00B52716" w:rsidRPr="004129D1">
        <w:rPr>
          <w:rFonts w:eastAsia="SimSun" w:cs="Times New Roman"/>
          <w:sz w:val="22"/>
          <w:szCs w:val="22"/>
          <w:lang w:eastAsia="zh-CN"/>
        </w:rPr>
        <w:t xml:space="preserve"> ; </w:t>
      </w:r>
      <w:r w:rsidR="00B52716" w:rsidRPr="004129D1">
        <w:rPr>
          <w:rFonts w:eastAsia="SimSun" w:cs="Times New Roman"/>
          <w:b/>
          <w:bCs/>
          <w:sz w:val="22"/>
          <w:szCs w:val="22"/>
          <w:lang w:eastAsia="zh-CN"/>
        </w:rPr>
        <w:t xml:space="preserve">soutenue le </w:t>
      </w:r>
      <w:r w:rsidR="005D473A" w:rsidRPr="004129D1">
        <w:rPr>
          <w:rFonts w:eastAsia="SimSun" w:cs="Times New Roman"/>
          <w:b/>
          <w:bCs/>
          <w:sz w:val="22"/>
          <w:szCs w:val="22"/>
          <w:lang w:eastAsia="zh-CN"/>
        </w:rPr>
        <w:t>4 juin 2025</w:t>
      </w:r>
      <w:r w:rsidR="00B52716" w:rsidRPr="004129D1">
        <w:rPr>
          <w:rFonts w:eastAsia="SimSun" w:cs="Times New Roman"/>
          <w:sz w:val="22"/>
          <w:szCs w:val="22"/>
          <w:lang w:val="fr" w:eastAsia="zh-CN"/>
        </w:rPr>
        <w:t xml:space="preserve"> à l’Université Jean Moulin – Lyon III</w:t>
      </w:r>
      <w:r w:rsidRPr="004129D1">
        <w:rPr>
          <w:rFonts w:eastAsia="SimSun" w:cs="Times New Roman"/>
          <w:sz w:val="22"/>
          <w:szCs w:val="22"/>
          <w:lang w:eastAsia="zh-CN"/>
        </w:rPr>
        <w:t>) </w:t>
      </w:r>
    </w:p>
    <w:p w14:paraId="382351E6" w14:textId="3479BB61" w:rsidR="00065A1E" w:rsidRPr="004129D1" w:rsidRDefault="00D65D05" w:rsidP="00065A1E">
      <w:pPr>
        <w:jc w:val="both"/>
        <w:rPr>
          <w:rFonts w:eastAsia="SimSun" w:cs="Times New Roman"/>
          <w:sz w:val="22"/>
          <w:szCs w:val="22"/>
          <w:lang w:eastAsia="zh-CN"/>
        </w:rPr>
      </w:pPr>
      <w:r w:rsidRPr="004129D1">
        <w:rPr>
          <w:rFonts w:eastAsia="SimSun" w:cs="Times New Roman"/>
          <w:b/>
          <w:bCs/>
          <w:sz w:val="22"/>
          <w:szCs w:val="22"/>
          <w:lang w:eastAsia="zh-CN"/>
        </w:rPr>
        <w:lastRenderedPageBreak/>
        <w:t>C. Cornella</w:t>
      </w:r>
      <w:r w:rsidRPr="004129D1">
        <w:rPr>
          <w:rFonts w:eastAsia="SimSun" w:cs="Times New Roman"/>
          <w:sz w:val="22"/>
          <w:szCs w:val="22"/>
          <w:lang w:eastAsia="zh-CN"/>
        </w:rPr>
        <w:t xml:space="preserve">, </w:t>
      </w:r>
      <w:r w:rsidRPr="004129D1">
        <w:rPr>
          <w:rFonts w:eastAsia="SimSun" w:cs="Times New Roman"/>
          <w:i/>
          <w:iCs/>
          <w:sz w:val="22"/>
          <w:szCs w:val="22"/>
          <w:lang w:eastAsia="zh-CN"/>
        </w:rPr>
        <w:t>Le cyberespace et le jus in bello</w:t>
      </w:r>
      <w:r w:rsidRPr="004129D1">
        <w:rPr>
          <w:rFonts w:eastAsia="SimSun" w:cs="Times New Roman"/>
          <w:sz w:val="22"/>
          <w:szCs w:val="22"/>
          <w:lang w:eastAsia="zh-CN"/>
        </w:rPr>
        <w:t>,</w:t>
      </w:r>
      <w:r w:rsidRPr="004129D1">
        <w:rPr>
          <w:rFonts w:eastAsia="SimSun" w:cs="Times New Roman"/>
          <w:i/>
          <w:iCs/>
          <w:sz w:val="22"/>
          <w:szCs w:val="22"/>
          <w:lang w:eastAsia="zh-CN"/>
        </w:rPr>
        <w:t xml:space="preserve"> </w:t>
      </w:r>
      <w:r w:rsidRPr="004129D1">
        <w:rPr>
          <w:rFonts w:eastAsia="SimSun" w:cs="Times New Roman"/>
          <w:sz w:val="22"/>
          <w:szCs w:val="22"/>
          <w:lang w:eastAsia="zh-CN"/>
        </w:rPr>
        <w:t>depuis le 1</w:t>
      </w:r>
      <w:r w:rsidRPr="004129D1">
        <w:rPr>
          <w:rFonts w:eastAsia="SimSun" w:cs="Times New Roman"/>
          <w:sz w:val="22"/>
          <w:szCs w:val="22"/>
          <w:vertAlign w:val="superscript"/>
          <w:lang w:eastAsia="zh-CN"/>
        </w:rPr>
        <w:t>er</w:t>
      </w:r>
      <w:r w:rsidRPr="004129D1">
        <w:rPr>
          <w:rFonts w:eastAsia="SimSun" w:cs="Times New Roman"/>
          <w:sz w:val="22"/>
          <w:szCs w:val="22"/>
          <w:lang w:eastAsia="zh-CN"/>
        </w:rPr>
        <w:t xml:space="preserve"> mars 2021 (thèse débutée en septembre 2016 sous la direction de M. David Cumin, MCF HDR en Science Politique, et actuellement financée par un contrat ATER)</w:t>
      </w:r>
      <w:r w:rsidR="000351EF" w:rsidRPr="004129D1">
        <w:rPr>
          <w:rFonts w:eastAsia="SimSun" w:cs="Times New Roman"/>
          <w:sz w:val="22"/>
          <w:szCs w:val="22"/>
          <w:lang w:eastAsia="zh-CN"/>
        </w:rPr>
        <w:t xml:space="preserve"> ; </w:t>
      </w:r>
      <w:r w:rsidR="000351EF" w:rsidRPr="004129D1">
        <w:rPr>
          <w:rFonts w:eastAsia="SimSun" w:cs="Times New Roman"/>
          <w:b/>
          <w:bCs/>
          <w:sz w:val="22"/>
          <w:szCs w:val="22"/>
          <w:lang w:eastAsia="zh-CN"/>
        </w:rPr>
        <w:t>soutenue le 16 octobre 2025</w:t>
      </w:r>
      <w:r w:rsidR="000351EF" w:rsidRPr="004129D1">
        <w:rPr>
          <w:rFonts w:eastAsia="SimSun" w:cs="Times New Roman"/>
          <w:sz w:val="22"/>
          <w:szCs w:val="22"/>
          <w:lang w:eastAsia="zh-CN"/>
        </w:rPr>
        <w:t xml:space="preserve"> à l’Université Jean Moulin- Lyon III  </w:t>
      </w:r>
      <w:r w:rsidRPr="004129D1">
        <w:rPr>
          <w:rFonts w:eastAsia="SimSun" w:cs="Times New Roman"/>
          <w:sz w:val="22"/>
          <w:szCs w:val="22"/>
          <w:lang w:eastAsia="zh-CN"/>
        </w:rPr>
        <w:t> </w:t>
      </w:r>
    </w:p>
    <w:p w14:paraId="4C526FA4" w14:textId="3D1647BD" w:rsidR="00065A1E" w:rsidRPr="004129D1" w:rsidRDefault="00D65D05" w:rsidP="00065A1E">
      <w:pPr>
        <w:jc w:val="both"/>
        <w:rPr>
          <w:rFonts w:cs="Times New Roman"/>
          <w:sz w:val="22"/>
          <w:szCs w:val="22"/>
        </w:rPr>
      </w:pPr>
      <w:r w:rsidRPr="004129D1">
        <w:rPr>
          <w:rFonts w:cs="Times New Roman"/>
          <w:b/>
          <w:bCs/>
          <w:sz w:val="22"/>
          <w:szCs w:val="22"/>
        </w:rPr>
        <w:t xml:space="preserve">R. </w:t>
      </w:r>
      <w:proofErr w:type="spellStart"/>
      <w:r w:rsidRPr="004129D1">
        <w:rPr>
          <w:rFonts w:cs="Times New Roman"/>
          <w:b/>
          <w:bCs/>
          <w:sz w:val="22"/>
          <w:szCs w:val="22"/>
        </w:rPr>
        <w:t>Lemoing</w:t>
      </w:r>
      <w:proofErr w:type="spellEnd"/>
      <w:r w:rsidRPr="004129D1">
        <w:rPr>
          <w:rFonts w:cs="Times New Roman"/>
          <w:sz w:val="22"/>
          <w:szCs w:val="22"/>
        </w:rPr>
        <w:t xml:space="preserve">, </w:t>
      </w:r>
      <w:r w:rsidRPr="004129D1">
        <w:rPr>
          <w:rFonts w:cs="Times New Roman"/>
          <w:i/>
          <w:iCs/>
          <w:sz w:val="22"/>
          <w:szCs w:val="22"/>
        </w:rPr>
        <w:t>Les normes grises</w:t>
      </w:r>
      <w:r w:rsidRPr="004129D1">
        <w:rPr>
          <w:rFonts w:cs="Times New Roman"/>
          <w:sz w:val="22"/>
          <w:szCs w:val="22"/>
        </w:rPr>
        <w:t xml:space="preserve"> </w:t>
      </w:r>
      <w:r w:rsidRPr="004129D1">
        <w:rPr>
          <w:rFonts w:cs="Times New Roman"/>
          <w:i/>
          <w:iCs/>
          <w:sz w:val="22"/>
          <w:szCs w:val="22"/>
        </w:rPr>
        <w:t>du droit international public</w:t>
      </w:r>
      <w:r w:rsidRPr="004129D1">
        <w:rPr>
          <w:rFonts w:cs="Times New Roman"/>
          <w:sz w:val="22"/>
          <w:szCs w:val="22"/>
        </w:rPr>
        <w:t>, en co-direction avec Mme Kiara Neri (depuis juin 2021</w:t>
      </w:r>
      <w:r w:rsidR="00065A1E" w:rsidRPr="004129D1">
        <w:rPr>
          <w:rFonts w:cs="Times New Roman"/>
          <w:sz w:val="22"/>
          <w:szCs w:val="22"/>
        </w:rPr>
        <w:t xml:space="preserve">, </w:t>
      </w:r>
      <w:r w:rsidR="00065A1E" w:rsidRPr="004129D1">
        <w:rPr>
          <w:rFonts w:cs="Times New Roman"/>
          <w:b/>
          <w:bCs/>
          <w:sz w:val="22"/>
          <w:szCs w:val="22"/>
        </w:rPr>
        <w:t xml:space="preserve">soutenue </w:t>
      </w:r>
      <w:r w:rsidR="00D77A26" w:rsidRPr="004129D1">
        <w:rPr>
          <w:rFonts w:cs="Times New Roman"/>
          <w:b/>
          <w:bCs/>
          <w:sz w:val="22"/>
          <w:szCs w:val="22"/>
        </w:rPr>
        <w:t>le 20</w:t>
      </w:r>
      <w:r w:rsidR="00065A1E" w:rsidRPr="004129D1">
        <w:rPr>
          <w:rFonts w:cs="Times New Roman"/>
          <w:b/>
          <w:bCs/>
          <w:sz w:val="22"/>
          <w:szCs w:val="22"/>
        </w:rPr>
        <w:t xml:space="preserve"> septembre 2022</w:t>
      </w:r>
      <w:r w:rsidR="0008516E" w:rsidRPr="004129D1">
        <w:rPr>
          <w:rFonts w:cs="Times New Roman"/>
          <w:b/>
          <w:bCs/>
          <w:sz w:val="22"/>
          <w:szCs w:val="22"/>
        </w:rPr>
        <w:t xml:space="preserve"> à l’Université Jean Moulin – Lyon III</w:t>
      </w:r>
      <w:r w:rsidRPr="004129D1">
        <w:rPr>
          <w:rFonts w:cs="Times New Roman"/>
          <w:sz w:val="22"/>
          <w:szCs w:val="22"/>
        </w:rPr>
        <w:t>)</w:t>
      </w:r>
    </w:p>
    <w:p w14:paraId="5860F5D5" w14:textId="1E973002" w:rsidR="00065A1E" w:rsidRPr="004129D1" w:rsidRDefault="00D65D05" w:rsidP="00065A1E">
      <w:pPr>
        <w:jc w:val="both"/>
        <w:rPr>
          <w:rFonts w:eastAsia="SimSun" w:cs="Times New Roman"/>
          <w:sz w:val="22"/>
          <w:szCs w:val="22"/>
          <w:lang w:eastAsia="zh-CN"/>
        </w:rPr>
      </w:pPr>
      <w:r w:rsidRPr="004129D1">
        <w:rPr>
          <w:rFonts w:eastAsia="SimSun" w:cs="Times New Roman"/>
          <w:b/>
          <w:bCs/>
          <w:sz w:val="22"/>
          <w:szCs w:val="22"/>
          <w:lang w:eastAsia="zh-CN"/>
        </w:rPr>
        <w:t>H. Peter,</w:t>
      </w:r>
      <w:r w:rsidRPr="004129D1">
        <w:rPr>
          <w:rFonts w:eastAsia="SimSun" w:cs="Times New Roman"/>
          <w:sz w:val="22"/>
          <w:szCs w:val="22"/>
          <w:lang w:eastAsia="zh-CN"/>
        </w:rPr>
        <w:t xml:space="preserve"> </w:t>
      </w:r>
      <w:r w:rsidRPr="004129D1">
        <w:rPr>
          <w:rFonts w:eastAsia="SimSun" w:cs="Times New Roman"/>
          <w:i/>
          <w:iCs/>
          <w:sz w:val="22"/>
          <w:szCs w:val="22"/>
          <w:lang w:eastAsia="zh-CN"/>
        </w:rPr>
        <w:t>L’arsenalisation de l’espace extra-atmosphérique</w:t>
      </w:r>
      <w:r w:rsidRPr="004129D1">
        <w:rPr>
          <w:rFonts w:eastAsia="SimSun" w:cs="Times New Roman"/>
          <w:sz w:val="22"/>
          <w:szCs w:val="22"/>
          <w:lang w:eastAsia="zh-CN"/>
        </w:rPr>
        <w:t xml:space="preserve"> (Université Lyon III – Jean Moulin, 1</w:t>
      </w:r>
      <w:r w:rsidRPr="004129D1">
        <w:rPr>
          <w:rFonts w:eastAsia="SimSun" w:cs="Times New Roman"/>
          <w:sz w:val="22"/>
          <w:szCs w:val="22"/>
          <w:vertAlign w:val="superscript"/>
          <w:lang w:eastAsia="zh-CN"/>
        </w:rPr>
        <w:t>er</w:t>
      </w:r>
      <w:r w:rsidRPr="004129D1">
        <w:rPr>
          <w:rFonts w:eastAsia="SimSun" w:cs="Times New Roman"/>
          <w:sz w:val="22"/>
          <w:szCs w:val="22"/>
          <w:lang w:eastAsia="zh-CN"/>
        </w:rPr>
        <w:t xml:space="preserve"> septembre 2021, </w:t>
      </w:r>
      <w:r w:rsidRPr="004129D1">
        <w:rPr>
          <w:rFonts w:eastAsia="SimSun" w:cs="Times New Roman"/>
          <w:b/>
          <w:bCs/>
          <w:sz w:val="22"/>
          <w:szCs w:val="22"/>
          <w:lang w:eastAsia="zh-CN"/>
        </w:rPr>
        <w:t xml:space="preserve">thèse </w:t>
      </w:r>
      <w:r w:rsidR="00B52716" w:rsidRPr="004129D1">
        <w:rPr>
          <w:rFonts w:eastAsia="SimSun" w:cs="Times New Roman"/>
          <w:b/>
          <w:bCs/>
          <w:sz w:val="22"/>
          <w:szCs w:val="22"/>
          <w:lang w:eastAsia="zh-CN"/>
        </w:rPr>
        <w:t>soutenue le 19 novembre 2024</w:t>
      </w:r>
      <w:r w:rsidRPr="004129D1">
        <w:rPr>
          <w:rFonts w:eastAsia="SimSun" w:cs="Times New Roman"/>
          <w:sz w:val="22"/>
          <w:szCs w:val="22"/>
          <w:lang w:eastAsia="zh-CN"/>
        </w:rPr>
        <w:t>) </w:t>
      </w:r>
    </w:p>
    <w:p w14:paraId="6BDBA62E" w14:textId="0AC592A7" w:rsidR="00065A1E" w:rsidRPr="004129D1" w:rsidRDefault="00D65D05" w:rsidP="00065A1E">
      <w:pPr>
        <w:jc w:val="both"/>
        <w:rPr>
          <w:rFonts w:eastAsia="SimSun" w:cs="Times New Roman"/>
          <w:sz w:val="22"/>
          <w:szCs w:val="22"/>
          <w:lang w:eastAsia="zh-CN"/>
        </w:rPr>
      </w:pPr>
      <w:r w:rsidRPr="004129D1">
        <w:rPr>
          <w:rFonts w:eastAsia="SimSun" w:cs="Times New Roman"/>
          <w:b/>
          <w:bCs/>
          <w:sz w:val="22"/>
          <w:szCs w:val="22"/>
          <w:lang w:eastAsia="zh-CN"/>
        </w:rPr>
        <w:t xml:space="preserve">M. </w:t>
      </w:r>
      <w:proofErr w:type="spellStart"/>
      <w:r w:rsidRPr="004129D1">
        <w:rPr>
          <w:rFonts w:eastAsia="SimSun" w:cs="Times New Roman"/>
          <w:b/>
          <w:bCs/>
          <w:sz w:val="22"/>
          <w:szCs w:val="22"/>
          <w:lang w:eastAsia="zh-CN"/>
        </w:rPr>
        <w:t>Bisztyga</w:t>
      </w:r>
      <w:proofErr w:type="spellEnd"/>
      <w:r w:rsidRPr="004129D1">
        <w:rPr>
          <w:rFonts w:eastAsia="SimSun" w:cs="Times New Roman"/>
          <w:sz w:val="22"/>
          <w:szCs w:val="22"/>
          <w:lang w:eastAsia="zh-CN"/>
        </w:rPr>
        <w:t xml:space="preserve">, </w:t>
      </w:r>
      <w:r w:rsidRPr="004129D1">
        <w:rPr>
          <w:rFonts w:eastAsia="SimSun" w:cs="Times New Roman"/>
          <w:i/>
          <w:iCs/>
          <w:sz w:val="22"/>
          <w:szCs w:val="22"/>
          <w:lang w:eastAsia="zh-CN"/>
        </w:rPr>
        <w:t>Le droit à l'eau en droit international public et droits publics internes</w:t>
      </w:r>
      <w:r w:rsidRPr="004129D1">
        <w:rPr>
          <w:rFonts w:eastAsia="SimSun" w:cs="Times New Roman"/>
          <w:sz w:val="22"/>
          <w:szCs w:val="22"/>
          <w:lang w:eastAsia="zh-CN"/>
        </w:rPr>
        <w:t xml:space="preserve">, thèse débutée en septembre 2021, en co-direction avec le professeur Fabrice </w:t>
      </w:r>
      <w:proofErr w:type="spellStart"/>
      <w:r w:rsidRPr="004129D1">
        <w:rPr>
          <w:rFonts w:eastAsia="SimSun" w:cs="Times New Roman"/>
          <w:sz w:val="22"/>
          <w:szCs w:val="22"/>
          <w:lang w:eastAsia="zh-CN"/>
        </w:rPr>
        <w:t>Hourquebie</w:t>
      </w:r>
      <w:proofErr w:type="spellEnd"/>
      <w:r w:rsidRPr="004129D1">
        <w:rPr>
          <w:rFonts w:eastAsia="SimSun" w:cs="Times New Roman"/>
          <w:sz w:val="22"/>
          <w:szCs w:val="22"/>
          <w:lang w:eastAsia="zh-CN"/>
        </w:rPr>
        <w:t xml:space="preserve"> de l’Université de Bordeaux (financement du Max Planck Institute de Luxembourg) </w:t>
      </w:r>
    </w:p>
    <w:p w14:paraId="17145A77" w14:textId="500A9F99" w:rsidR="00065A1E" w:rsidRPr="004129D1" w:rsidRDefault="00D65D05" w:rsidP="00065A1E">
      <w:pPr>
        <w:jc w:val="both"/>
        <w:rPr>
          <w:rFonts w:eastAsia="SimSun" w:cs="Times New Roman"/>
          <w:sz w:val="22"/>
          <w:szCs w:val="22"/>
          <w:lang w:eastAsia="zh-CN"/>
        </w:rPr>
      </w:pPr>
      <w:r w:rsidRPr="004129D1">
        <w:rPr>
          <w:rFonts w:eastAsia="SimSun" w:cs="Times New Roman"/>
          <w:b/>
          <w:bCs/>
          <w:sz w:val="22"/>
          <w:szCs w:val="22"/>
          <w:lang w:eastAsia="zh-CN"/>
        </w:rPr>
        <w:t xml:space="preserve">M. </w:t>
      </w:r>
      <w:proofErr w:type="spellStart"/>
      <w:r w:rsidRPr="004129D1">
        <w:rPr>
          <w:rFonts w:eastAsia="SimSun" w:cs="Times New Roman"/>
          <w:b/>
          <w:bCs/>
          <w:sz w:val="22"/>
          <w:szCs w:val="22"/>
          <w:lang w:eastAsia="zh-CN"/>
        </w:rPr>
        <w:t>Riman</w:t>
      </w:r>
      <w:proofErr w:type="spellEnd"/>
      <w:r w:rsidRPr="004129D1">
        <w:rPr>
          <w:rFonts w:eastAsia="SimSun" w:cs="Times New Roman"/>
          <w:b/>
          <w:bCs/>
          <w:sz w:val="22"/>
          <w:szCs w:val="22"/>
          <w:lang w:eastAsia="zh-CN"/>
        </w:rPr>
        <w:t xml:space="preserve"> Van</w:t>
      </w:r>
      <w:r w:rsidRPr="004129D1">
        <w:rPr>
          <w:rFonts w:eastAsia="SimSun" w:cs="Times New Roman"/>
          <w:sz w:val="22"/>
          <w:szCs w:val="22"/>
          <w:lang w:eastAsia="zh-CN"/>
        </w:rPr>
        <w:t xml:space="preserve">, </w:t>
      </w:r>
      <w:r w:rsidRPr="004129D1">
        <w:rPr>
          <w:rFonts w:eastAsia="SimSun" w:cs="Times New Roman"/>
          <w:i/>
          <w:iCs/>
          <w:sz w:val="22"/>
          <w:szCs w:val="22"/>
          <w:lang w:eastAsia="zh-CN"/>
        </w:rPr>
        <w:t>La complicité en droit international pénal</w:t>
      </w:r>
      <w:r w:rsidRPr="004129D1">
        <w:rPr>
          <w:rFonts w:eastAsia="SimSun" w:cs="Times New Roman"/>
          <w:sz w:val="22"/>
          <w:szCs w:val="22"/>
          <w:lang w:eastAsia="zh-CN"/>
        </w:rPr>
        <w:t xml:space="preserve"> (depuis septembre 2021) </w:t>
      </w:r>
    </w:p>
    <w:p w14:paraId="4C0F3E91" w14:textId="1C664442" w:rsidR="00065A1E" w:rsidRPr="004129D1" w:rsidRDefault="00D65D05" w:rsidP="00065A1E">
      <w:pPr>
        <w:jc w:val="both"/>
        <w:rPr>
          <w:rFonts w:cs="Times New Roman"/>
          <w:sz w:val="22"/>
          <w:szCs w:val="22"/>
        </w:rPr>
      </w:pPr>
      <w:r w:rsidRPr="004129D1">
        <w:rPr>
          <w:rFonts w:eastAsia="SimSun" w:cs="Times New Roman"/>
          <w:b/>
          <w:bCs/>
          <w:sz w:val="22"/>
          <w:szCs w:val="22"/>
          <w:lang w:eastAsia="zh-CN"/>
        </w:rPr>
        <w:t xml:space="preserve">B. </w:t>
      </w:r>
      <w:proofErr w:type="spellStart"/>
      <w:r w:rsidRPr="004129D1">
        <w:rPr>
          <w:rFonts w:eastAsia="SimSun" w:cs="Times New Roman"/>
          <w:b/>
          <w:bCs/>
          <w:sz w:val="22"/>
          <w:szCs w:val="22"/>
          <w:lang w:eastAsia="zh-CN"/>
        </w:rPr>
        <w:t>Minda</w:t>
      </w:r>
      <w:proofErr w:type="spellEnd"/>
      <w:r w:rsidRPr="004129D1">
        <w:rPr>
          <w:rFonts w:eastAsia="SimSun" w:cs="Times New Roman"/>
          <w:sz w:val="22"/>
          <w:szCs w:val="22"/>
          <w:lang w:eastAsia="zh-CN"/>
        </w:rPr>
        <w:t xml:space="preserve">, </w:t>
      </w:r>
      <w:r w:rsidRPr="004129D1">
        <w:rPr>
          <w:rFonts w:cs="Times New Roman"/>
          <w:i/>
          <w:iCs/>
          <w:sz w:val="22"/>
          <w:szCs w:val="22"/>
        </w:rPr>
        <w:t>Les accords de partenariat économique de l’UE à l’épreuve des objectifs d’intégration régionale en Afrique centrale et de l’Ouest</w:t>
      </w:r>
      <w:r w:rsidRPr="004129D1">
        <w:rPr>
          <w:rFonts w:cs="Times New Roman"/>
          <w:sz w:val="22"/>
          <w:szCs w:val="22"/>
        </w:rPr>
        <w:t xml:space="preserve"> (depuis septembre 2021</w:t>
      </w:r>
      <w:r w:rsidR="00905467" w:rsidRPr="004129D1">
        <w:rPr>
          <w:rFonts w:cs="Times New Roman"/>
          <w:sz w:val="22"/>
          <w:szCs w:val="22"/>
        </w:rPr>
        <w:t> ; co-direction</w:t>
      </w:r>
      <w:r w:rsidRPr="004129D1">
        <w:rPr>
          <w:rFonts w:cs="Times New Roman"/>
          <w:sz w:val="22"/>
          <w:szCs w:val="22"/>
        </w:rPr>
        <w:t>) </w:t>
      </w:r>
    </w:p>
    <w:p w14:paraId="558B29ED" w14:textId="03687794" w:rsidR="00065A1E" w:rsidRPr="004129D1" w:rsidRDefault="00D65D05" w:rsidP="00065A1E">
      <w:pPr>
        <w:jc w:val="both"/>
        <w:rPr>
          <w:rFonts w:cs="Times New Roman"/>
          <w:sz w:val="22"/>
          <w:szCs w:val="22"/>
        </w:rPr>
      </w:pPr>
      <w:r w:rsidRPr="004129D1">
        <w:rPr>
          <w:rFonts w:cs="Times New Roman"/>
          <w:b/>
          <w:bCs/>
          <w:sz w:val="22"/>
          <w:szCs w:val="22"/>
        </w:rPr>
        <w:t xml:space="preserve">A. </w:t>
      </w:r>
      <w:proofErr w:type="spellStart"/>
      <w:r w:rsidRPr="004129D1">
        <w:rPr>
          <w:rFonts w:cs="Times New Roman"/>
          <w:b/>
          <w:bCs/>
          <w:sz w:val="22"/>
          <w:szCs w:val="22"/>
        </w:rPr>
        <w:t>Gaudel</w:t>
      </w:r>
      <w:proofErr w:type="spellEnd"/>
      <w:r w:rsidRPr="004129D1">
        <w:rPr>
          <w:rFonts w:cs="Times New Roman"/>
          <w:sz w:val="22"/>
          <w:szCs w:val="22"/>
        </w:rPr>
        <w:t> </w:t>
      </w:r>
      <w:r w:rsidR="00C66226" w:rsidRPr="004129D1">
        <w:rPr>
          <w:rFonts w:cs="Times New Roman"/>
          <w:i/>
          <w:iCs/>
          <w:sz w:val="22"/>
          <w:szCs w:val="22"/>
        </w:rPr>
        <w:t>Les propriétés publiques en droit international public</w:t>
      </w:r>
      <w:r w:rsidR="00C66226" w:rsidRPr="004129D1">
        <w:rPr>
          <w:rFonts w:cs="Times New Roman"/>
          <w:sz w:val="22"/>
          <w:szCs w:val="22"/>
        </w:rPr>
        <w:t xml:space="preserve"> </w:t>
      </w:r>
      <w:r w:rsidR="009C1B76" w:rsidRPr="004129D1">
        <w:rPr>
          <w:rFonts w:cs="Times New Roman"/>
          <w:sz w:val="22"/>
          <w:szCs w:val="22"/>
        </w:rPr>
        <w:t>(</w:t>
      </w:r>
      <w:r w:rsidR="00C66226" w:rsidRPr="004129D1">
        <w:rPr>
          <w:rFonts w:cs="Times New Roman"/>
          <w:sz w:val="22"/>
          <w:szCs w:val="22"/>
        </w:rPr>
        <w:t>depuis</w:t>
      </w:r>
      <w:r w:rsidR="00DE6B4D" w:rsidRPr="004129D1">
        <w:rPr>
          <w:rFonts w:cs="Times New Roman"/>
          <w:sz w:val="22"/>
          <w:szCs w:val="22"/>
        </w:rPr>
        <w:t xml:space="preserve"> septembre 2022</w:t>
      </w:r>
      <w:r w:rsidR="00C66226" w:rsidRPr="004129D1">
        <w:rPr>
          <w:rFonts w:cs="Times New Roman"/>
          <w:sz w:val="22"/>
          <w:szCs w:val="22"/>
        </w:rPr>
        <w:t xml:space="preserve"> ; </w:t>
      </w:r>
      <w:r w:rsidR="009C1B76" w:rsidRPr="004129D1">
        <w:rPr>
          <w:rFonts w:cs="Times New Roman"/>
          <w:sz w:val="22"/>
          <w:szCs w:val="22"/>
        </w:rPr>
        <w:t>en co-direction avec Mme Caroline Chamard-Heim</w:t>
      </w:r>
      <w:r w:rsidR="00F93578" w:rsidRPr="004129D1">
        <w:rPr>
          <w:rFonts w:cs="Times New Roman"/>
          <w:sz w:val="22"/>
          <w:szCs w:val="22"/>
        </w:rPr>
        <w:t> ; thèse financée par un contrat doctoral</w:t>
      </w:r>
      <w:r w:rsidR="009C1B76" w:rsidRPr="004129D1">
        <w:rPr>
          <w:rFonts w:cs="Times New Roman"/>
          <w:sz w:val="22"/>
          <w:szCs w:val="22"/>
        </w:rPr>
        <w:t>)</w:t>
      </w:r>
    </w:p>
    <w:p w14:paraId="1191257B" w14:textId="000BED34" w:rsidR="00CB3110" w:rsidRPr="004129D1" w:rsidRDefault="00CB3110" w:rsidP="00065A1E">
      <w:pPr>
        <w:jc w:val="both"/>
        <w:rPr>
          <w:rFonts w:cs="Times New Roman"/>
          <w:sz w:val="22"/>
          <w:szCs w:val="22"/>
        </w:rPr>
      </w:pPr>
      <w:r w:rsidRPr="004129D1">
        <w:rPr>
          <w:rFonts w:cs="Times New Roman"/>
          <w:b/>
          <w:bCs/>
          <w:sz w:val="22"/>
          <w:szCs w:val="22"/>
        </w:rPr>
        <w:t xml:space="preserve">A. </w:t>
      </w:r>
      <w:proofErr w:type="spellStart"/>
      <w:r w:rsidRPr="004129D1">
        <w:rPr>
          <w:rFonts w:cs="Times New Roman"/>
          <w:b/>
          <w:bCs/>
          <w:sz w:val="22"/>
          <w:szCs w:val="22"/>
        </w:rPr>
        <w:t>Pedrajas</w:t>
      </w:r>
      <w:proofErr w:type="spellEnd"/>
      <w:r w:rsidRPr="004129D1">
        <w:rPr>
          <w:rFonts w:cs="Times New Roman"/>
          <w:sz w:val="22"/>
          <w:szCs w:val="22"/>
        </w:rPr>
        <w:t xml:space="preserve">, </w:t>
      </w:r>
      <w:r w:rsidR="00F93578" w:rsidRPr="004129D1">
        <w:rPr>
          <w:rFonts w:cs="Times New Roman"/>
          <w:i/>
          <w:iCs/>
          <w:sz w:val="22"/>
          <w:szCs w:val="22"/>
        </w:rPr>
        <w:t xml:space="preserve">La protection du </w:t>
      </w:r>
      <w:proofErr w:type="gramStart"/>
      <w:r w:rsidR="00F93578" w:rsidRPr="004129D1">
        <w:rPr>
          <w:rFonts w:cs="Times New Roman"/>
          <w:i/>
          <w:iCs/>
          <w:sz w:val="22"/>
          <w:szCs w:val="22"/>
        </w:rPr>
        <w:t>patrimoine  mondial</w:t>
      </w:r>
      <w:proofErr w:type="gramEnd"/>
      <w:r w:rsidR="00F93578" w:rsidRPr="004129D1">
        <w:rPr>
          <w:rFonts w:cs="Times New Roman"/>
          <w:i/>
          <w:iCs/>
          <w:sz w:val="22"/>
          <w:szCs w:val="22"/>
        </w:rPr>
        <w:t xml:space="preserve">  </w:t>
      </w:r>
      <w:proofErr w:type="gramStart"/>
      <w:r w:rsidR="00F93578" w:rsidRPr="004129D1">
        <w:rPr>
          <w:rFonts w:cs="Times New Roman"/>
          <w:i/>
          <w:iCs/>
          <w:sz w:val="22"/>
          <w:szCs w:val="22"/>
        </w:rPr>
        <w:t>de  l’Unesco</w:t>
      </w:r>
      <w:proofErr w:type="gramEnd"/>
      <w:r w:rsidR="00F93578" w:rsidRPr="004129D1">
        <w:rPr>
          <w:rFonts w:cs="Times New Roman"/>
          <w:i/>
          <w:iCs/>
          <w:sz w:val="22"/>
          <w:szCs w:val="22"/>
        </w:rPr>
        <w:t xml:space="preserve">  </w:t>
      </w:r>
      <w:proofErr w:type="gramStart"/>
      <w:r w:rsidR="00F93578" w:rsidRPr="004129D1">
        <w:rPr>
          <w:rFonts w:cs="Times New Roman"/>
          <w:i/>
          <w:iCs/>
          <w:sz w:val="22"/>
          <w:szCs w:val="22"/>
        </w:rPr>
        <w:t>en  droit</w:t>
      </w:r>
      <w:proofErr w:type="gramEnd"/>
      <w:r w:rsidR="00F93578" w:rsidRPr="004129D1">
        <w:rPr>
          <w:rFonts w:cs="Times New Roman"/>
          <w:i/>
          <w:iCs/>
          <w:sz w:val="22"/>
          <w:szCs w:val="22"/>
        </w:rPr>
        <w:t xml:space="preserve">  </w:t>
      </w:r>
      <w:proofErr w:type="gramStart"/>
      <w:r w:rsidR="00F93578" w:rsidRPr="004129D1">
        <w:rPr>
          <w:rFonts w:cs="Times New Roman"/>
          <w:i/>
          <w:iCs/>
          <w:sz w:val="22"/>
          <w:szCs w:val="22"/>
        </w:rPr>
        <w:t>international  face</w:t>
      </w:r>
      <w:proofErr w:type="gramEnd"/>
      <w:r w:rsidR="00F93578" w:rsidRPr="004129D1">
        <w:rPr>
          <w:rFonts w:cs="Times New Roman"/>
          <w:i/>
          <w:iCs/>
          <w:sz w:val="22"/>
          <w:szCs w:val="22"/>
        </w:rPr>
        <w:t xml:space="preserve">  au </w:t>
      </w:r>
      <w:proofErr w:type="gramStart"/>
      <w:r w:rsidR="00F93578" w:rsidRPr="004129D1">
        <w:rPr>
          <w:rFonts w:cs="Times New Roman"/>
          <w:i/>
          <w:iCs/>
          <w:sz w:val="22"/>
          <w:szCs w:val="22"/>
        </w:rPr>
        <w:t>changement  climatique</w:t>
      </w:r>
      <w:proofErr w:type="gramEnd"/>
      <w:r w:rsidR="00F93578" w:rsidRPr="004129D1">
        <w:rPr>
          <w:rFonts w:cs="Times New Roman"/>
          <w:sz w:val="22"/>
          <w:szCs w:val="22"/>
        </w:rPr>
        <w:t xml:space="preserve"> (depuis septembre 2023, thèse financée par un contrat doctoral) </w:t>
      </w:r>
    </w:p>
    <w:p w14:paraId="185A3D85" w14:textId="30CA26C2" w:rsidR="00D65D05" w:rsidRPr="004129D1" w:rsidRDefault="001E56D1">
      <w:pPr>
        <w:rPr>
          <w:sz w:val="22"/>
          <w:szCs w:val="22"/>
        </w:rPr>
      </w:pPr>
      <w:r w:rsidRPr="004129D1">
        <w:rPr>
          <w:b/>
          <w:bCs/>
          <w:sz w:val="22"/>
          <w:szCs w:val="22"/>
        </w:rPr>
        <w:t>C. Barrière</w:t>
      </w:r>
      <w:r w:rsidRPr="004129D1">
        <w:rPr>
          <w:sz w:val="22"/>
          <w:szCs w:val="22"/>
        </w:rPr>
        <w:t xml:space="preserve">, </w:t>
      </w:r>
      <w:r w:rsidR="005D473A" w:rsidRPr="004129D1">
        <w:rPr>
          <w:i/>
          <w:iCs/>
          <w:sz w:val="22"/>
          <w:szCs w:val="22"/>
        </w:rPr>
        <w:t>La pertinence de la reconnaissance juridique du crime d’apartheid de genre</w:t>
      </w:r>
      <w:r w:rsidR="005D473A" w:rsidRPr="004129D1">
        <w:rPr>
          <w:sz w:val="22"/>
          <w:szCs w:val="22"/>
        </w:rPr>
        <w:t xml:space="preserve"> (depuis septembre 2024) </w:t>
      </w:r>
    </w:p>
    <w:p w14:paraId="3A554EBB" w14:textId="4EB00906" w:rsidR="000C3201" w:rsidRPr="004129D1" w:rsidRDefault="003A2157" w:rsidP="000C3201">
      <w:pPr>
        <w:contextualSpacing/>
        <w:jc w:val="both"/>
        <w:rPr>
          <w:b/>
          <w:bCs/>
          <w:sz w:val="22"/>
          <w:szCs w:val="22"/>
        </w:rPr>
      </w:pPr>
      <w:r w:rsidRPr="004129D1">
        <w:rPr>
          <w:b/>
          <w:bCs/>
          <w:sz w:val="22"/>
          <w:szCs w:val="22"/>
        </w:rPr>
        <w:t>A</w:t>
      </w:r>
      <w:r w:rsidR="00E1673E" w:rsidRPr="004129D1">
        <w:rPr>
          <w:b/>
          <w:bCs/>
          <w:sz w:val="22"/>
          <w:szCs w:val="22"/>
        </w:rPr>
        <w:t>.</w:t>
      </w:r>
      <w:r w:rsidRPr="004129D1">
        <w:rPr>
          <w:b/>
          <w:bCs/>
          <w:sz w:val="22"/>
          <w:szCs w:val="22"/>
        </w:rPr>
        <w:t xml:space="preserve"> Munoz</w:t>
      </w:r>
      <w:r w:rsidR="00E1673E" w:rsidRPr="004129D1">
        <w:rPr>
          <w:b/>
          <w:bCs/>
          <w:sz w:val="22"/>
          <w:szCs w:val="22"/>
        </w:rPr>
        <w:t xml:space="preserve">, </w:t>
      </w:r>
      <w:r w:rsidR="006F3B05" w:rsidRPr="004129D1">
        <w:rPr>
          <w:rFonts w:cs="Arial"/>
          <w:i/>
          <w:iCs/>
          <w:sz w:val="22"/>
          <w:szCs w:val="22"/>
          <w:shd w:val="clear" w:color="auto" w:fill="FCF9F6"/>
        </w:rPr>
        <w:t>Le recours aux sanctions internationales économie dans les conflits contemporains"</w:t>
      </w:r>
      <w:r w:rsidR="003B67FE" w:rsidRPr="004129D1">
        <w:rPr>
          <w:rFonts w:cs="Arial"/>
          <w:sz w:val="22"/>
          <w:szCs w:val="22"/>
          <w:shd w:val="clear" w:color="auto" w:fill="FCF9F6"/>
        </w:rPr>
        <w:t xml:space="preserve">, en co-direction avec R. Kolb, professeur l’Université de Genève </w:t>
      </w:r>
      <w:r w:rsidR="00995493" w:rsidRPr="004129D1">
        <w:rPr>
          <w:rFonts w:cs="Arial"/>
          <w:sz w:val="22"/>
          <w:szCs w:val="22"/>
          <w:shd w:val="clear" w:color="auto" w:fill="FCF9F6"/>
        </w:rPr>
        <w:t xml:space="preserve">(depuis septembre 2025) </w:t>
      </w:r>
    </w:p>
    <w:p w14:paraId="286F5B82" w14:textId="77777777" w:rsidR="003A2157" w:rsidRPr="004129D1" w:rsidRDefault="003A2157" w:rsidP="000C3201">
      <w:pPr>
        <w:contextualSpacing/>
        <w:jc w:val="both"/>
        <w:rPr>
          <w:sz w:val="22"/>
          <w:szCs w:val="22"/>
        </w:rPr>
      </w:pPr>
    </w:p>
    <w:p w14:paraId="42DB9603" w14:textId="4A81A633" w:rsidR="00191B0D" w:rsidRPr="004129D1" w:rsidRDefault="00191B0D" w:rsidP="000C3201">
      <w:pPr>
        <w:contextualSpacing/>
        <w:jc w:val="both"/>
        <w:rPr>
          <w:sz w:val="22"/>
          <w:szCs w:val="22"/>
        </w:rPr>
      </w:pPr>
      <w:r w:rsidRPr="004129D1">
        <w:rPr>
          <w:rFonts w:cs="Times New Roman"/>
          <w:i/>
          <w:iCs/>
          <w:sz w:val="22"/>
          <w:szCs w:val="22"/>
          <w:shd w:val="clear" w:color="auto" w:fill="FFFFFF"/>
        </w:rPr>
        <w:t xml:space="preserve">Participations à des jurys de HDR </w:t>
      </w:r>
    </w:p>
    <w:p w14:paraId="7096058F" w14:textId="77777777" w:rsidR="00191B0D" w:rsidRPr="004129D1" w:rsidRDefault="00191B0D" w:rsidP="000C3201">
      <w:pPr>
        <w:contextualSpacing/>
        <w:jc w:val="both"/>
        <w:rPr>
          <w:sz w:val="22"/>
          <w:szCs w:val="22"/>
        </w:rPr>
      </w:pPr>
    </w:p>
    <w:p w14:paraId="0FA24C6A" w14:textId="01FC445B" w:rsidR="00191B0D" w:rsidRPr="004129D1" w:rsidRDefault="00191B0D" w:rsidP="000C3201">
      <w:pPr>
        <w:contextualSpacing/>
        <w:jc w:val="both"/>
        <w:rPr>
          <w:sz w:val="22"/>
          <w:szCs w:val="22"/>
        </w:rPr>
      </w:pPr>
      <w:r w:rsidRPr="004129D1">
        <w:rPr>
          <w:b/>
          <w:bCs/>
          <w:sz w:val="22"/>
          <w:szCs w:val="22"/>
        </w:rPr>
        <w:t xml:space="preserve">J.F. Delile, </w:t>
      </w:r>
      <w:r w:rsidR="000720F1" w:rsidRPr="004129D1">
        <w:rPr>
          <w:i/>
          <w:iCs/>
          <w:sz w:val="22"/>
          <w:szCs w:val="22"/>
        </w:rPr>
        <w:t>L’interprétation du droit de l’Union européenne conforme au droit international</w:t>
      </w:r>
      <w:r w:rsidR="000720F1" w:rsidRPr="004129D1">
        <w:rPr>
          <w:sz w:val="22"/>
          <w:szCs w:val="22"/>
        </w:rPr>
        <w:t xml:space="preserve">, </w:t>
      </w:r>
      <w:r w:rsidR="00B1423B" w:rsidRPr="004129D1">
        <w:rPr>
          <w:sz w:val="22"/>
          <w:szCs w:val="22"/>
        </w:rPr>
        <w:t xml:space="preserve">sous la garantie d’Y. Petit, Université de Nancy, 4 mai 2023 </w:t>
      </w:r>
      <w:r w:rsidR="005074C9" w:rsidRPr="004129D1">
        <w:rPr>
          <w:sz w:val="22"/>
          <w:szCs w:val="22"/>
        </w:rPr>
        <w:t>(rapporteur)</w:t>
      </w:r>
    </w:p>
    <w:p w14:paraId="7E2CDE8B" w14:textId="77777777" w:rsidR="00B1423B" w:rsidRPr="004129D1" w:rsidRDefault="00B1423B" w:rsidP="000C3201">
      <w:pPr>
        <w:contextualSpacing/>
        <w:jc w:val="both"/>
        <w:rPr>
          <w:sz w:val="22"/>
          <w:szCs w:val="22"/>
        </w:rPr>
      </w:pPr>
    </w:p>
    <w:p w14:paraId="02613E03" w14:textId="77777777" w:rsidR="00191B0D" w:rsidRPr="004129D1" w:rsidRDefault="00191B0D" w:rsidP="000C3201">
      <w:pPr>
        <w:contextualSpacing/>
        <w:jc w:val="both"/>
        <w:rPr>
          <w:sz w:val="22"/>
          <w:szCs w:val="22"/>
        </w:rPr>
      </w:pPr>
    </w:p>
    <w:p w14:paraId="178F45BD" w14:textId="37F48AFD" w:rsidR="00A01251" w:rsidRPr="004129D1" w:rsidRDefault="00A01251" w:rsidP="000C3201">
      <w:pPr>
        <w:contextualSpacing/>
        <w:jc w:val="both"/>
        <w:rPr>
          <w:rFonts w:cs="Times New Roman"/>
          <w:i/>
          <w:iCs/>
          <w:sz w:val="22"/>
          <w:szCs w:val="22"/>
          <w:shd w:val="clear" w:color="auto" w:fill="FFFFFF"/>
        </w:rPr>
      </w:pPr>
      <w:r w:rsidRPr="004129D1">
        <w:rPr>
          <w:rFonts w:cs="Times New Roman"/>
          <w:i/>
          <w:iCs/>
          <w:sz w:val="22"/>
          <w:szCs w:val="22"/>
          <w:shd w:val="clear" w:color="auto" w:fill="FFFFFF"/>
        </w:rPr>
        <w:t>Participation</w:t>
      </w:r>
      <w:r w:rsidR="0065558E" w:rsidRPr="004129D1">
        <w:rPr>
          <w:rFonts w:cs="Times New Roman"/>
          <w:i/>
          <w:iCs/>
          <w:sz w:val="22"/>
          <w:szCs w:val="22"/>
          <w:shd w:val="clear" w:color="auto" w:fill="FFFFFF"/>
        </w:rPr>
        <w:t>s</w:t>
      </w:r>
      <w:r w:rsidRPr="004129D1">
        <w:rPr>
          <w:rFonts w:cs="Times New Roman"/>
          <w:i/>
          <w:iCs/>
          <w:sz w:val="22"/>
          <w:szCs w:val="22"/>
          <w:shd w:val="clear" w:color="auto" w:fill="FFFFFF"/>
        </w:rPr>
        <w:t xml:space="preserve"> à des jurys de thèse</w:t>
      </w:r>
    </w:p>
    <w:p w14:paraId="7DCF5440" w14:textId="77777777" w:rsidR="00FB69F6" w:rsidRPr="004129D1" w:rsidRDefault="00FB69F6" w:rsidP="000C3201">
      <w:pPr>
        <w:contextualSpacing/>
        <w:jc w:val="both"/>
        <w:rPr>
          <w:rFonts w:cs="Times New Roman"/>
          <w:i/>
          <w:iCs/>
          <w:sz w:val="22"/>
          <w:szCs w:val="22"/>
          <w:shd w:val="clear" w:color="auto" w:fill="FFFFFF"/>
        </w:rPr>
      </w:pPr>
    </w:p>
    <w:p w14:paraId="26A77B32" w14:textId="7FDC6D62" w:rsidR="00C54D29" w:rsidRPr="004129D1" w:rsidRDefault="00C54D29" w:rsidP="00C54D29">
      <w:pPr>
        <w:contextualSpacing/>
        <w:jc w:val="both"/>
        <w:rPr>
          <w:rFonts w:cs="Times New Roman"/>
          <w:i/>
          <w:iCs/>
          <w:sz w:val="22"/>
          <w:szCs w:val="22"/>
          <w:highlight w:val="yellow"/>
          <w:shd w:val="clear" w:color="auto" w:fill="FFFFFF"/>
        </w:rPr>
      </w:pPr>
    </w:p>
    <w:p w14:paraId="17639C62" w14:textId="0EA631DF" w:rsidR="00C54D29" w:rsidRPr="004129D1" w:rsidRDefault="00FD4C87" w:rsidP="00C54D29">
      <w:pPr>
        <w:contextualSpacing/>
        <w:jc w:val="both"/>
        <w:rPr>
          <w:rFonts w:cs="Times New Roman"/>
          <w:sz w:val="22"/>
          <w:szCs w:val="22"/>
          <w:shd w:val="clear" w:color="auto" w:fill="FFFFFF"/>
        </w:rPr>
      </w:pPr>
      <w:r w:rsidRPr="004129D1">
        <w:rPr>
          <w:rFonts w:cs="Times New Roman"/>
          <w:b/>
          <w:bCs/>
          <w:sz w:val="22"/>
          <w:szCs w:val="22"/>
          <w:shd w:val="clear" w:color="auto" w:fill="FFFFFF"/>
        </w:rPr>
        <w:t xml:space="preserve">T. </w:t>
      </w:r>
      <w:proofErr w:type="spellStart"/>
      <w:r w:rsidRPr="004129D1">
        <w:rPr>
          <w:rFonts w:cs="Times New Roman"/>
          <w:b/>
          <w:bCs/>
          <w:sz w:val="22"/>
          <w:szCs w:val="22"/>
          <w:shd w:val="clear" w:color="auto" w:fill="FFFFFF"/>
        </w:rPr>
        <w:t>Renno</w:t>
      </w:r>
      <w:proofErr w:type="spellEnd"/>
      <w:r w:rsidRPr="004129D1">
        <w:rPr>
          <w:rFonts w:cs="Times New Roman"/>
          <w:sz w:val="22"/>
          <w:szCs w:val="22"/>
          <w:shd w:val="clear" w:color="auto" w:fill="FFFFFF"/>
        </w:rPr>
        <w:t xml:space="preserve">, </w:t>
      </w:r>
      <w:r w:rsidRPr="004129D1">
        <w:rPr>
          <w:i/>
          <w:iCs/>
          <w:color w:val="1D2228"/>
          <w:sz w:val="22"/>
          <w:szCs w:val="22"/>
          <w:shd w:val="clear" w:color="auto" w:fill="FFFFFF"/>
        </w:rPr>
        <w:t>Des juges face au doute : la Cour internationale de Justice à l’épreuve des "accusations d’une exceptionnelle gravité</w:t>
      </w:r>
      <w:r w:rsidRPr="004129D1">
        <w:rPr>
          <w:color w:val="1D2228"/>
          <w:sz w:val="22"/>
          <w:szCs w:val="22"/>
          <w:shd w:val="clear" w:color="auto" w:fill="FFFFFF"/>
        </w:rPr>
        <w:t>,</w:t>
      </w:r>
      <w:r w:rsidR="00F04C76">
        <w:rPr>
          <w:color w:val="1D2228"/>
          <w:sz w:val="22"/>
          <w:szCs w:val="22"/>
          <w:shd w:val="clear" w:color="auto" w:fill="FFFFFF"/>
        </w:rPr>
        <w:t xml:space="preserve"> thèse dirigé</w:t>
      </w:r>
      <w:r w:rsidR="008A2966">
        <w:rPr>
          <w:color w:val="1D2228"/>
          <w:sz w:val="22"/>
          <w:szCs w:val="22"/>
          <w:shd w:val="clear" w:color="auto" w:fill="FFFFFF"/>
        </w:rPr>
        <w:t>e</w:t>
      </w:r>
      <w:r w:rsidR="00F04C76">
        <w:rPr>
          <w:color w:val="1D2228"/>
          <w:sz w:val="22"/>
          <w:szCs w:val="22"/>
          <w:shd w:val="clear" w:color="auto" w:fill="FFFFFF"/>
        </w:rPr>
        <w:t xml:space="preserve"> par la professeure H. Ruiz</w:t>
      </w:r>
      <w:r w:rsidR="008A2966">
        <w:rPr>
          <w:color w:val="1D2228"/>
          <w:sz w:val="22"/>
          <w:szCs w:val="22"/>
          <w:shd w:val="clear" w:color="auto" w:fill="FFFFFF"/>
        </w:rPr>
        <w:t xml:space="preserve"> </w:t>
      </w:r>
      <w:r w:rsidR="00F04C76">
        <w:rPr>
          <w:color w:val="1D2228"/>
          <w:sz w:val="22"/>
          <w:szCs w:val="22"/>
          <w:shd w:val="clear" w:color="auto" w:fill="FFFFFF"/>
        </w:rPr>
        <w:t>Fabri,</w:t>
      </w:r>
      <w:r w:rsidRPr="004129D1">
        <w:rPr>
          <w:color w:val="1D2228"/>
          <w:sz w:val="22"/>
          <w:szCs w:val="22"/>
          <w:shd w:val="clear" w:color="auto" w:fill="FFFFFF"/>
        </w:rPr>
        <w:t xml:space="preserve"> 2 décembre 2025 (rapporteur) </w:t>
      </w:r>
    </w:p>
    <w:p w14:paraId="63731AB0" w14:textId="78793EB4" w:rsidR="00C54D29" w:rsidRPr="004129D1" w:rsidRDefault="00D7587B" w:rsidP="00C54D29">
      <w:pPr>
        <w:contextualSpacing/>
        <w:jc w:val="both"/>
        <w:rPr>
          <w:rFonts w:cs="Times New Roman"/>
          <w:sz w:val="22"/>
          <w:szCs w:val="22"/>
          <w:shd w:val="clear" w:color="auto" w:fill="FFFFFF"/>
        </w:rPr>
      </w:pPr>
      <w:r w:rsidRPr="004129D1">
        <w:rPr>
          <w:rFonts w:cs="Times New Roman"/>
          <w:b/>
          <w:bCs/>
          <w:sz w:val="22"/>
          <w:szCs w:val="22"/>
          <w:shd w:val="clear" w:color="auto" w:fill="FFFFFF"/>
        </w:rPr>
        <w:t>M. Lemaire</w:t>
      </w:r>
      <w:r w:rsidRPr="004129D1">
        <w:rPr>
          <w:rFonts w:cs="Times New Roman"/>
          <w:sz w:val="22"/>
          <w:szCs w:val="22"/>
          <w:shd w:val="clear" w:color="auto" w:fill="FFFFFF"/>
        </w:rPr>
        <w:t xml:space="preserve">, </w:t>
      </w:r>
      <w:r w:rsidR="00891C00" w:rsidRPr="004129D1">
        <w:rPr>
          <w:rFonts w:cs="Times New Roman"/>
          <w:i/>
          <w:iCs/>
          <w:sz w:val="22"/>
          <w:szCs w:val="22"/>
          <w:shd w:val="clear" w:color="auto" w:fill="FFFFFF"/>
        </w:rPr>
        <w:t>Les ressources génétiques en droit international. Contribution à l’étude du régime d’accès et de partage des avantages</w:t>
      </w:r>
      <w:r w:rsidR="00891C00" w:rsidRPr="004129D1">
        <w:rPr>
          <w:rFonts w:cs="Times New Roman"/>
          <w:sz w:val="22"/>
          <w:szCs w:val="22"/>
          <w:shd w:val="clear" w:color="auto" w:fill="FFFFFF"/>
        </w:rPr>
        <w:t xml:space="preserve">, </w:t>
      </w:r>
      <w:r w:rsidR="0074617F">
        <w:rPr>
          <w:rFonts w:cs="Times New Roman"/>
          <w:sz w:val="22"/>
          <w:szCs w:val="22"/>
          <w:shd w:val="clear" w:color="auto" w:fill="FFFFFF"/>
        </w:rPr>
        <w:t xml:space="preserve">thèse dirigée par le professeur H. </w:t>
      </w:r>
      <w:proofErr w:type="spellStart"/>
      <w:r w:rsidR="0074617F">
        <w:rPr>
          <w:rFonts w:cs="Times New Roman"/>
          <w:sz w:val="22"/>
          <w:szCs w:val="22"/>
          <w:shd w:val="clear" w:color="auto" w:fill="FFFFFF"/>
        </w:rPr>
        <w:t>Hellio</w:t>
      </w:r>
      <w:proofErr w:type="spellEnd"/>
      <w:r w:rsidR="0074617F">
        <w:rPr>
          <w:rFonts w:cs="Times New Roman"/>
          <w:sz w:val="22"/>
          <w:szCs w:val="22"/>
          <w:shd w:val="clear" w:color="auto" w:fill="FFFFFF"/>
        </w:rPr>
        <w:t xml:space="preserve">, </w:t>
      </w:r>
      <w:r w:rsidR="00891C00" w:rsidRPr="004129D1">
        <w:rPr>
          <w:rFonts w:cs="Times New Roman"/>
          <w:sz w:val="22"/>
          <w:szCs w:val="22"/>
          <w:shd w:val="clear" w:color="auto" w:fill="FFFFFF"/>
        </w:rPr>
        <w:t xml:space="preserve">Université d’Artois, </w:t>
      </w:r>
      <w:r w:rsidR="00FD4C87" w:rsidRPr="004129D1">
        <w:rPr>
          <w:rFonts w:cs="Times New Roman"/>
          <w:sz w:val="22"/>
          <w:szCs w:val="22"/>
          <w:shd w:val="clear" w:color="auto" w:fill="FFFFFF"/>
        </w:rPr>
        <w:t>1</w:t>
      </w:r>
      <w:r w:rsidR="00FD4C87" w:rsidRPr="004129D1">
        <w:rPr>
          <w:rFonts w:cs="Times New Roman"/>
          <w:sz w:val="22"/>
          <w:szCs w:val="22"/>
          <w:shd w:val="clear" w:color="auto" w:fill="FFFFFF"/>
          <w:vertAlign w:val="superscript"/>
        </w:rPr>
        <w:t>er</w:t>
      </w:r>
      <w:r w:rsidR="00FD4C87" w:rsidRPr="004129D1">
        <w:rPr>
          <w:rFonts w:cs="Times New Roman"/>
          <w:sz w:val="22"/>
          <w:szCs w:val="22"/>
          <w:shd w:val="clear" w:color="auto" w:fill="FFFFFF"/>
        </w:rPr>
        <w:t xml:space="preserve"> décembre 2025 (suffragant) </w:t>
      </w:r>
    </w:p>
    <w:p w14:paraId="351CA30A" w14:textId="4DA428B9" w:rsidR="00C54D29" w:rsidRPr="004129D1" w:rsidRDefault="00BA7D80" w:rsidP="000C3201">
      <w:pPr>
        <w:contextualSpacing/>
        <w:jc w:val="both"/>
        <w:rPr>
          <w:rFonts w:cs="Times New Roman"/>
          <w:sz w:val="22"/>
          <w:szCs w:val="22"/>
          <w:shd w:val="clear" w:color="auto" w:fill="FFFFFF"/>
        </w:rPr>
      </w:pPr>
      <w:r w:rsidRPr="004129D1">
        <w:rPr>
          <w:rFonts w:cs="Times New Roman"/>
          <w:b/>
          <w:bCs/>
          <w:sz w:val="22"/>
          <w:szCs w:val="22"/>
          <w:shd w:val="clear" w:color="auto" w:fill="FFFFFF"/>
        </w:rPr>
        <w:t xml:space="preserve">M. </w:t>
      </w:r>
      <w:proofErr w:type="spellStart"/>
      <w:r w:rsidRPr="004129D1">
        <w:rPr>
          <w:rFonts w:cs="Times New Roman"/>
          <w:b/>
          <w:bCs/>
          <w:sz w:val="22"/>
          <w:szCs w:val="22"/>
          <w:shd w:val="clear" w:color="auto" w:fill="FFFFFF"/>
        </w:rPr>
        <w:t>Desurmont</w:t>
      </w:r>
      <w:proofErr w:type="spellEnd"/>
      <w:r w:rsidRPr="004129D1">
        <w:rPr>
          <w:rFonts w:cs="Times New Roman"/>
          <w:sz w:val="22"/>
          <w:szCs w:val="22"/>
          <w:shd w:val="clear" w:color="auto" w:fill="FFFFFF"/>
        </w:rPr>
        <w:t xml:space="preserve">, </w:t>
      </w:r>
      <w:r w:rsidRPr="004129D1">
        <w:rPr>
          <w:rFonts w:cs="Calibri"/>
          <w:i/>
          <w:iCs/>
          <w:color w:val="000000"/>
          <w:sz w:val="22"/>
          <w:szCs w:val="22"/>
          <w:shd w:val="clear" w:color="auto" w:fill="FFFFFF"/>
        </w:rPr>
        <w:t>L’immunité d’exécution de l’État : étude critique d’un outil de consolidation des inégalités et déséquilibres internationaux</w:t>
      </w:r>
      <w:r w:rsidRPr="004129D1">
        <w:rPr>
          <w:rFonts w:cs="Calibri"/>
          <w:color w:val="000000"/>
          <w:sz w:val="22"/>
          <w:szCs w:val="22"/>
          <w:shd w:val="clear" w:color="auto" w:fill="FFFFFF"/>
        </w:rPr>
        <w:t xml:space="preserve">, thèse dirigée par la professeure </w:t>
      </w:r>
      <w:r w:rsidR="00C04EF3" w:rsidRPr="004129D1">
        <w:rPr>
          <w:rFonts w:cs="Calibri"/>
          <w:color w:val="000000"/>
          <w:sz w:val="22"/>
          <w:szCs w:val="22"/>
          <w:shd w:val="clear" w:color="auto" w:fill="FFFFFF"/>
        </w:rPr>
        <w:t xml:space="preserve">A. Hamann, </w:t>
      </w:r>
      <w:r w:rsidRPr="004129D1">
        <w:rPr>
          <w:rFonts w:cs="Calibri"/>
          <w:color w:val="000000"/>
          <w:sz w:val="22"/>
          <w:szCs w:val="22"/>
          <w:shd w:val="clear" w:color="auto" w:fill="FFFFFF"/>
        </w:rPr>
        <w:t xml:space="preserve">Université </w:t>
      </w:r>
      <w:r w:rsidR="00C04EF3" w:rsidRPr="004129D1">
        <w:rPr>
          <w:rFonts w:cs="Calibri"/>
          <w:color w:val="000000"/>
          <w:sz w:val="22"/>
          <w:szCs w:val="22"/>
          <w:shd w:val="clear" w:color="auto" w:fill="FFFFFF"/>
        </w:rPr>
        <w:t xml:space="preserve">de Strasbourg, </w:t>
      </w:r>
      <w:r w:rsidRPr="004129D1">
        <w:rPr>
          <w:rFonts w:cs="Calibri"/>
          <w:color w:val="000000"/>
          <w:sz w:val="22"/>
          <w:szCs w:val="22"/>
          <w:shd w:val="clear" w:color="auto" w:fill="FFFFFF"/>
        </w:rPr>
        <w:t>28 novembre 2025</w:t>
      </w:r>
      <w:r w:rsidR="00C04EF3" w:rsidRPr="004129D1">
        <w:rPr>
          <w:rFonts w:cs="Calibri"/>
          <w:color w:val="000000"/>
          <w:sz w:val="22"/>
          <w:szCs w:val="22"/>
          <w:shd w:val="clear" w:color="auto" w:fill="FFFFFF"/>
        </w:rPr>
        <w:t xml:space="preserve"> (rapporteur)</w:t>
      </w:r>
    </w:p>
    <w:p w14:paraId="224CC95A" w14:textId="2A2645B7" w:rsidR="002D45D8" w:rsidRPr="004129D1" w:rsidRDefault="002D45D8" w:rsidP="000C3201">
      <w:pPr>
        <w:contextualSpacing/>
        <w:jc w:val="both"/>
        <w:rPr>
          <w:rFonts w:cs="Times New Roman"/>
          <w:sz w:val="22"/>
          <w:szCs w:val="22"/>
          <w:shd w:val="clear" w:color="auto" w:fill="FFFFFF"/>
        </w:rPr>
      </w:pPr>
      <w:r w:rsidRPr="004129D1">
        <w:rPr>
          <w:rFonts w:cs="Times New Roman"/>
          <w:b/>
          <w:bCs/>
          <w:sz w:val="22"/>
          <w:szCs w:val="22"/>
          <w:shd w:val="clear" w:color="auto" w:fill="FFFFFF"/>
        </w:rPr>
        <w:t xml:space="preserve">L. </w:t>
      </w:r>
      <w:proofErr w:type="spellStart"/>
      <w:r w:rsidRPr="004129D1">
        <w:rPr>
          <w:rFonts w:cs="Times New Roman"/>
          <w:b/>
          <w:bCs/>
          <w:sz w:val="22"/>
          <w:szCs w:val="22"/>
          <w:shd w:val="clear" w:color="auto" w:fill="FFFFFF"/>
        </w:rPr>
        <w:t>Letourneux</w:t>
      </w:r>
      <w:proofErr w:type="spellEnd"/>
      <w:r w:rsidRPr="004129D1">
        <w:rPr>
          <w:rFonts w:cs="Times New Roman"/>
          <w:sz w:val="22"/>
          <w:szCs w:val="22"/>
          <w:shd w:val="clear" w:color="auto" w:fill="FFFFFF"/>
        </w:rPr>
        <w:t xml:space="preserve">, </w:t>
      </w:r>
      <w:r w:rsidR="00D37C31" w:rsidRPr="004129D1">
        <w:rPr>
          <w:rFonts w:cs="Times New Roman"/>
          <w:i/>
          <w:iCs/>
          <w:sz w:val="22"/>
          <w:szCs w:val="22"/>
          <w:shd w:val="clear" w:color="auto" w:fill="FFFFFF"/>
        </w:rPr>
        <w:t>La répétition de l’illicite dans le contentieux international de la responsabilité</w:t>
      </w:r>
      <w:r w:rsidR="00D37C31" w:rsidRPr="004129D1">
        <w:rPr>
          <w:rFonts w:cs="Times New Roman"/>
          <w:sz w:val="22"/>
          <w:szCs w:val="22"/>
          <w:shd w:val="clear" w:color="auto" w:fill="FFFFFF"/>
        </w:rPr>
        <w:t xml:space="preserve">, thèse dirigée par P. </w:t>
      </w:r>
      <w:proofErr w:type="spellStart"/>
      <w:r w:rsidR="00D37C31" w:rsidRPr="004129D1">
        <w:rPr>
          <w:rFonts w:cs="Times New Roman"/>
          <w:sz w:val="22"/>
          <w:szCs w:val="22"/>
          <w:shd w:val="clear" w:color="auto" w:fill="FFFFFF"/>
        </w:rPr>
        <w:t>Palchetti</w:t>
      </w:r>
      <w:proofErr w:type="spellEnd"/>
      <w:r w:rsidR="00D37C31" w:rsidRPr="004129D1">
        <w:rPr>
          <w:rFonts w:cs="Times New Roman"/>
          <w:sz w:val="22"/>
          <w:szCs w:val="22"/>
          <w:shd w:val="clear" w:color="auto" w:fill="FFFFFF"/>
        </w:rPr>
        <w:t xml:space="preserve"> </w:t>
      </w:r>
      <w:r w:rsidR="005D473A" w:rsidRPr="004129D1">
        <w:rPr>
          <w:rFonts w:cs="Times New Roman"/>
          <w:sz w:val="22"/>
          <w:szCs w:val="22"/>
          <w:shd w:val="clear" w:color="auto" w:fill="FFFFFF"/>
        </w:rPr>
        <w:t>et</w:t>
      </w:r>
      <w:r w:rsidR="00D37C31" w:rsidRPr="004129D1">
        <w:rPr>
          <w:rFonts w:cs="Times New Roman"/>
          <w:sz w:val="22"/>
          <w:szCs w:val="22"/>
          <w:shd w:val="clear" w:color="auto" w:fill="FFFFFF"/>
        </w:rPr>
        <w:t xml:space="preserve"> K. Neri, Université Jean Moulin Lyon III, 1</w:t>
      </w:r>
      <w:r w:rsidR="008F66D6" w:rsidRPr="004129D1">
        <w:rPr>
          <w:rFonts w:cs="Times New Roman"/>
          <w:sz w:val="22"/>
          <w:szCs w:val="22"/>
          <w:shd w:val="clear" w:color="auto" w:fill="FFFFFF"/>
        </w:rPr>
        <w:t>1</w:t>
      </w:r>
      <w:r w:rsidR="00D37C31" w:rsidRPr="004129D1">
        <w:rPr>
          <w:rFonts w:cs="Times New Roman"/>
          <w:sz w:val="22"/>
          <w:szCs w:val="22"/>
          <w:shd w:val="clear" w:color="auto" w:fill="FFFFFF"/>
        </w:rPr>
        <w:t xml:space="preserve"> juin 2025</w:t>
      </w:r>
    </w:p>
    <w:p w14:paraId="27C78C7B" w14:textId="0B75CC73" w:rsidR="005D473A" w:rsidRPr="004129D1" w:rsidRDefault="005D473A" w:rsidP="000C3201">
      <w:pPr>
        <w:contextualSpacing/>
        <w:jc w:val="both"/>
        <w:rPr>
          <w:rFonts w:cs="Times New Roman"/>
          <w:b/>
          <w:bCs/>
          <w:sz w:val="22"/>
          <w:szCs w:val="22"/>
          <w:shd w:val="clear" w:color="auto" w:fill="FFFFFF"/>
        </w:rPr>
      </w:pPr>
      <w:r w:rsidRPr="004129D1">
        <w:rPr>
          <w:rFonts w:cs="Times New Roman"/>
          <w:b/>
          <w:bCs/>
          <w:sz w:val="22"/>
          <w:szCs w:val="22"/>
          <w:shd w:val="clear" w:color="auto" w:fill="FFFFFF"/>
        </w:rPr>
        <w:t xml:space="preserve">P. </w:t>
      </w:r>
      <w:proofErr w:type="spellStart"/>
      <w:r w:rsidRPr="004129D1">
        <w:rPr>
          <w:rFonts w:cs="Times New Roman"/>
          <w:b/>
          <w:bCs/>
          <w:sz w:val="22"/>
          <w:szCs w:val="22"/>
          <w:shd w:val="clear" w:color="auto" w:fill="FFFFFF"/>
        </w:rPr>
        <w:t>Musy</w:t>
      </w:r>
      <w:proofErr w:type="spellEnd"/>
      <w:r w:rsidRPr="004129D1">
        <w:rPr>
          <w:rFonts w:cs="Times New Roman"/>
          <w:b/>
          <w:bCs/>
          <w:sz w:val="22"/>
          <w:szCs w:val="22"/>
          <w:shd w:val="clear" w:color="auto" w:fill="FFFFFF"/>
        </w:rPr>
        <w:t xml:space="preserve">, </w:t>
      </w:r>
      <w:r w:rsidRPr="004129D1">
        <w:rPr>
          <w:rFonts w:cs="Times New Roman"/>
          <w:sz w:val="22"/>
          <w:szCs w:val="22"/>
          <w:shd w:val="clear" w:color="auto" w:fill="FFFFFF"/>
        </w:rPr>
        <w:t xml:space="preserve">thèse dirigée par K. Neri, Université Jean Moulin Lyon III, </w:t>
      </w:r>
      <w:r w:rsidRPr="004129D1">
        <w:rPr>
          <w:rFonts w:cs="Times New Roman"/>
          <w:b/>
          <w:bCs/>
          <w:sz w:val="22"/>
          <w:szCs w:val="22"/>
          <w:shd w:val="clear" w:color="auto" w:fill="FFFFFF"/>
        </w:rPr>
        <w:t xml:space="preserve">28 mars 2025 </w:t>
      </w:r>
    </w:p>
    <w:p w14:paraId="442739BB" w14:textId="12CB995F" w:rsidR="0015398A" w:rsidRPr="004129D1" w:rsidRDefault="00FB69F6" w:rsidP="000C3201">
      <w:pPr>
        <w:contextualSpacing/>
        <w:jc w:val="both"/>
        <w:rPr>
          <w:rFonts w:cs="Times New Roman"/>
          <w:sz w:val="22"/>
          <w:szCs w:val="22"/>
          <w:shd w:val="clear" w:color="auto" w:fill="FFFFFF"/>
        </w:rPr>
      </w:pPr>
      <w:r w:rsidRPr="004129D1">
        <w:rPr>
          <w:rFonts w:cs="Times New Roman"/>
          <w:b/>
          <w:bCs/>
          <w:sz w:val="22"/>
          <w:szCs w:val="22"/>
          <w:shd w:val="clear" w:color="auto" w:fill="FFFFFF"/>
        </w:rPr>
        <w:t xml:space="preserve">I. </w:t>
      </w:r>
      <w:proofErr w:type="spellStart"/>
      <w:r w:rsidRPr="004129D1">
        <w:rPr>
          <w:rFonts w:cs="Times New Roman"/>
          <w:b/>
          <w:bCs/>
          <w:sz w:val="22"/>
          <w:szCs w:val="22"/>
          <w:shd w:val="clear" w:color="auto" w:fill="FFFFFF"/>
        </w:rPr>
        <w:t>Dangnossi</w:t>
      </w:r>
      <w:proofErr w:type="spellEnd"/>
      <w:r w:rsidR="00E631E7" w:rsidRPr="004129D1">
        <w:rPr>
          <w:rFonts w:cs="Times New Roman"/>
          <w:b/>
          <w:bCs/>
          <w:sz w:val="22"/>
          <w:szCs w:val="22"/>
          <w:shd w:val="clear" w:color="auto" w:fill="FFFFFF"/>
        </w:rPr>
        <w:t xml:space="preserve">, </w:t>
      </w:r>
      <w:r w:rsidR="00E631E7" w:rsidRPr="004129D1">
        <w:rPr>
          <w:rFonts w:cs="Times New Roman"/>
          <w:i/>
          <w:iCs/>
          <w:sz w:val="22"/>
          <w:szCs w:val="22"/>
          <w:shd w:val="clear" w:color="auto" w:fill="FFFFFF"/>
        </w:rPr>
        <w:t>Compétence complémentaire et efficacité d’action de la CPI</w:t>
      </w:r>
      <w:r w:rsidR="00E631E7" w:rsidRPr="004129D1">
        <w:rPr>
          <w:rFonts w:cs="Times New Roman"/>
          <w:sz w:val="22"/>
          <w:szCs w:val="22"/>
          <w:shd w:val="clear" w:color="auto" w:fill="FFFFFF"/>
        </w:rPr>
        <w:t>, thèse dirigée par K. Neri</w:t>
      </w:r>
      <w:r w:rsidR="002D45D8" w:rsidRPr="004129D1">
        <w:rPr>
          <w:rFonts w:cs="Times New Roman"/>
          <w:sz w:val="22"/>
          <w:szCs w:val="22"/>
          <w:shd w:val="clear" w:color="auto" w:fill="FFFFFF"/>
        </w:rPr>
        <w:t>, Université Jean Moulin Lyon III, 27 septembre 2024 (président)</w:t>
      </w:r>
    </w:p>
    <w:p w14:paraId="75EF3631" w14:textId="77777777" w:rsidR="00B45C73" w:rsidRPr="004129D1" w:rsidRDefault="00B45C73" w:rsidP="00B45C73">
      <w:pPr>
        <w:contextualSpacing/>
        <w:jc w:val="both"/>
        <w:rPr>
          <w:rFonts w:cs="Times New Roman"/>
          <w:b/>
          <w:bCs/>
          <w:sz w:val="22"/>
          <w:szCs w:val="22"/>
          <w:shd w:val="clear" w:color="auto" w:fill="FFFFFF"/>
        </w:rPr>
      </w:pPr>
      <w:r w:rsidRPr="004129D1">
        <w:rPr>
          <w:rFonts w:cs="Times New Roman"/>
          <w:b/>
          <w:bCs/>
          <w:sz w:val="22"/>
          <w:szCs w:val="22"/>
          <w:shd w:val="clear" w:color="auto" w:fill="FFFFFF"/>
        </w:rPr>
        <w:t xml:space="preserve">E. </w:t>
      </w:r>
      <w:proofErr w:type="spellStart"/>
      <w:r w:rsidRPr="004129D1">
        <w:rPr>
          <w:rFonts w:cs="Times New Roman"/>
          <w:b/>
          <w:bCs/>
          <w:sz w:val="22"/>
          <w:szCs w:val="22"/>
          <w:shd w:val="clear" w:color="auto" w:fill="FFFFFF"/>
        </w:rPr>
        <w:t>Alexiou</w:t>
      </w:r>
      <w:proofErr w:type="spellEnd"/>
      <w:r w:rsidRPr="004129D1">
        <w:rPr>
          <w:rFonts w:cs="Times New Roman"/>
          <w:b/>
          <w:bCs/>
          <w:sz w:val="22"/>
          <w:szCs w:val="22"/>
          <w:shd w:val="clear" w:color="auto" w:fill="FFFFFF"/>
        </w:rPr>
        <w:t xml:space="preserve">, </w:t>
      </w:r>
      <w:r w:rsidRPr="004129D1">
        <w:rPr>
          <w:rFonts w:cs="Times New Roman"/>
          <w:i/>
          <w:iCs/>
          <w:sz w:val="22"/>
          <w:szCs w:val="22"/>
          <w:shd w:val="clear" w:color="auto" w:fill="FFFFFF"/>
        </w:rPr>
        <w:t>Le constitutionnalisme global. Une étude de l’évolution de la pensée constitutionnaliste en droit international</w:t>
      </w:r>
      <w:r w:rsidRPr="004129D1">
        <w:rPr>
          <w:rFonts w:cs="Times New Roman"/>
          <w:sz w:val="22"/>
          <w:szCs w:val="22"/>
          <w:shd w:val="clear" w:color="auto" w:fill="FFFFFF"/>
        </w:rPr>
        <w:t xml:space="preserve">, thèse dirigée par G. </w:t>
      </w:r>
      <w:proofErr w:type="spellStart"/>
      <w:r w:rsidRPr="004129D1">
        <w:rPr>
          <w:rFonts w:cs="Times New Roman"/>
          <w:sz w:val="22"/>
          <w:szCs w:val="22"/>
          <w:shd w:val="clear" w:color="auto" w:fill="FFFFFF"/>
        </w:rPr>
        <w:t>Cahin</w:t>
      </w:r>
      <w:proofErr w:type="spellEnd"/>
      <w:r w:rsidRPr="004129D1">
        <w:rPr>
          <w:rFonts w:cs="Times New Roman"/>
          <w:sz w:val="22"/>
          <w:szCs w:val="22"/>
          <w:shd w:val="clear" w:color="auto" w:fill="FFFFFF"/>
        </w:rPr>
        <w:t xml:space="preserve">, Paris Panthéon-Assas, 20 décembre 2023 (rapporteur) </w:t>
      </w:r>
    </w:p>
    <w:p w14:paraId="5DD56F3E" w14:textId="04423F7B" w:rsidR="000250B8" w:rsidRPr="004129D1" w:rsidRDefault="004A773A" w:rsidP="000C3201">
      <w:pPr>
        <w:contextualSpacing/>
        <w:jc w:val="both"/>
        <w:rPr>
          <w:rFonts w:cs="Times New Roman"/>
          <w:b/>
          <w:bCs/>
          <w:sz w:val="22"/>
          <w:szCs w:val="22"/>
          <w:shd w:val="clear" w:color="auto" w:fill="FFFFFF"/>
        </w:rPr>
      </w:pPr>
      <w:r w:rsidRPr="004129D1">
        <w:rPr>
          <w:rFonts w:cs="Times New Roman"/>
          <w:b/>
          <w:bCs/>
          <w:sz w:val="22"/>
          <w:szCs w:val="22"/>
          <w:shd w:val="clear" w:color="auto" w:fill="FFFFFF"/>
        </w:rPr>
        <w:t xml:space="preserve">J. </w:t>
      </w:r>
      <w:proofErr w:type="spellStart"/>
      <w:r w:rsidRPr="004129D1">
        <w:rPr>
          <w:rFonts w:cs="Times New Roman"/>
          <w:b/>
          <w:bCs/>
          <w:sz w:val="22"/>
          <w:szCs w:val="22"/>
          <w:shd w:val="clear" w:color="auto" w:fill="FFFFFF"/>
        </w:rPr>
        <w:t>Akpe</w:t>
      </w:r>
      <w:proofErr w:type="spellEnd"/>
      <w:r w:rsidRPr="004129D1">
        <w:rPr>
          <w:rFonts w:cs="Times New Roman"/>
          <w:b/>
          <w:bCs/>
          <w:sz w:val="22"/>
          <w:szCs w:val="22"/>
          <w:shd w:val="clear" w:color="auto" w:fill="FFFFFF"/>
        </w:rPr>
        <w:t xml:space="preserve">, </w:t>
      </w:r>
      <w:r w:rsidRPr="004129D1">
        <w:rPr>
          <w:rFonts w:cs="Times New Roman"/>
          <w:i/>
          <w:iCs/>
          <w:sz w:val="22"/>
          <w:szCs w:val="22"/>
          <w:shd w:val="clear" w:color="auto" w:fill="FFFFFF"/>
        </w:rPr>
        <w:t>L'évolution de l'immunité des dirigeants politiques en droit international</w:t>
      </w:r>
      <w:r w:rsidR="00CA3199" w:rsidRPr="004129D1">
        <w:rPr>
          <w:rFonts w:cs="Times New Roman"/>
          <w:sz w:val="22"/>
          <w:szCs w:val="22"/>
          <w:shd w:val="clear" w:color="auto" w:fill="FFFFFF"/>
        </w:rPr>
        <w:t>, thèse dirigée par Th. Garcia, Université de Grenoble, 19 décembre 2023 (rapporteur)</w:t>
      </w:r>
    </w:p>
    <w:p w14:paraId="065F612E" w14:textId="1BD4F395" w:rsidR="004A76ED" w:rsidRPr="004129D1" w:rsidRDefault="009C0779" w:rsidP="000C3201">
      <w:pPr>
        <w:contextualSpacing/>
        <w:jc w:val="both"/>
        <w:rPr>
          <w:rFonts w:cs="Times New Roman"/>
          <w:sz w:val="22"/>
          <w:szCs w:val="22"/>
          <w:shd w:val="clear" w:color="auto" w:fill="FFFFFF"/>
        </w:rPr>
      </w:pPr>
      <w:r w:rsidRPr="004129D1">
        <w:rPr>
          <w:rFonts w:cs="Times New Roman"/>
          <w:b/>
          <w:bCs/>
          <w:sz w:val="22"/>
          <w:szCs w:val="22"/>
          <w:shd w:val="clear" w:color="auto" w:fill="FFFFFF"/>
        </w:rPr>
        <w:lastRenderedPageBreak/>
        <w:t xml:space="preserve">A. Longo, </w:t>
      </w:r>
      <w:proofErr w:type="spellStart"/>
      <w:r w:rsidR="003F37CB" w:rsidRPr="004129D1">
        <w:rPr>
          <w:rFonts w:cs="Times New Roman"/>
          <w:i/>
          <w:iCs/>
          <w:sz w:val="22"/>
          <w:szCs w:val="22"/>
          <w:shd w:val="clear" w:color="auto" w:fill="FFFFFF"/>
        </w:rPr>
        <w:t>Fishing</w:t>
      </w:r>
      <w:proofErr w:type="spellEnd"/>
      <w:r w:rsidR="003F37CB" w:rsidRPr="004129D1">
        <w:rPr>
          <w:rFonts w:cs="Times New Roman"/>
          <w:i/>
          <w:iCs/>
          <w:sz w:val="22"/>
          <w:szCs w:val="22"/>
          <w:shd w:val="clear" w:color="auto" w:fill="FFFFFF"/>
        </w:rPr>
        <w:t xml:space="preserve"> for </w:t>
      </w:r>
      <w:proofErr w:type="spellStart"/>
      <w:r w:rsidR="003F37CB" w:rsidRPr="004129D1">
        <w:rPr>
          <w:rFonts w:cs="Times New Roman"/>
          <w:i/>
          <w:iCs/>
          <w:sz w:val="22"/>
          <w:szCs w:val="22"/>
          <w:shd w:val="clear" w:color="auto" w:fill="FFFFFF"/>
        </w:rPr>
        <w:t>rights</w:t>
      </w:r>
      <w:proofErr w:type="spellEnd"/>
      <w:r w:rsidR="003F37CB" w:rsidRPr="004129D1">
        <w:rPr>
          <w:rFonts w:cs="Times New Roman"/>
          <w:i/>
          <w:iCs/>
          <w:sz w:val="22"/>
          <w:szCs w:val="22"/>
          <w:shd w:val="clear" w:color="auto" w:fill="FFFFFF"/>
        </w:rPr>
        <w:t xml:space="preserve"> ! La protection de l’individu </w:t>
      </w:r>
      <w:r w:rsidR="00F663B3" w:rsidRPr="004129D1">
        <w:rPr>
          <w:rFonts w:cs="Times New Roman"/>
          <w:i/>
          <w:iCs/>
          <w:sz w:val="22"/>
          <w:szCs w:val="22"/>
          <w:shd w:val="clear" w:color="auto" w:fill="FFFFFF"/>
        </w:rPr>
        <w:t>dans les pêcheries</w:t>
      </w:r>
      <w:r w:rsidR="00F663B3" w:rsidRPr="004129D1">
        <w:rPr>
          <w:rFonts w:cs="Times New Roman"/>
          <w:sz w:val="22"/>
          <w:szCs w:val="22"/>
          <w:shd w:val="clear" w:color="auto" w:fill="FFFFFF"/>
        </w:rPr>
        <w:t>,</w:t>
      </w:r>
      <w:r w:rsidR="00F663B3" w:rsidRPr="004129D1">
        <w:rPr>
          <w:rFonts w:cs="Times New Roman"/>
          <w:b/>
          <w:bCs/>
          <w:sz w:val="22"/>
          <w:szCs w:val="22"/>
          <w:shd w:val="clear" w:color="auto" w:fill="FFFFFF"/>
        </w:rPr>
        <w:t xml:space="preserve"> </w:t>
      </w:r>
      <w:r w:rsidR="00F663B3" w:rsidRPr="004129D1">
        <w:rPr>
          <w:rFonts w:cs="Times New Roman"/>
          <w:sz w:val="22"/>
          <w:szCs w:val="22"/>
          <w:shd w:val="clear" w:color="auto" w:fill="FFFFFF"/>
        </w:rPr>
        <w:t>thèse dirigée par</w:t>
      </w:r>
      <w:r w:rsidR="00CE7619" w:rsidRPr="004129D1">
        <w:rPr>
          <w:rFonts w:cs="Times New Roman"/>
          <w:sz w:val="22"/>
          <w:szCs w:val="22"/>
          <w:shd w:val="clear" w:color="auto" w:fill="FFFFFF"/>
        </w:rPr>
        <w:t xml:space="preserve"> J.-C. Martin et I. </w:t>
      </w:r>
      <w:proofErr w:type="spellStart"/>
      <w:r w:rsidR="00CE7619" w:rsidRPr="004129D1">
        <w:rPr>
          <w:rFonts w:cs="Times New Roman"/>
          <w:sz w:val="22"/>
          <w:szCs w:val="22"/>
          <w:shd w:val="clear" w:color="auto" w:fill="FFFFFF"/>
        </w:rPr>
        <w:t>Papanicolopulu</w:t>
      </w:r>
      <w:proofErr w:type="spellEnd"/>
      <w:r w:rsidR="00CE7619" w:rsidRPr="004129D1">
        <w:rPr>
          <w:rFonts w:cs="Times New Roman"/>
          <w:sz w:val="22"/>
          <w:szCs w:val="22"/>
          <w:shd w:val="clear" w:color="auto" w:fill="FFFFFF"/>
        </w:rPr>
        <w:t xml:space="preserve">, </w:t>
      </w:r>
      <w:r w:rsidR="00E907CE" w:rsidRPr="004129D1">
        <w:rPr>
          <w:rFonts w:cs="Times New Roman"/>
          <w:sz w:val="22"/>
          <w:szCs w:val="22"/>
          <w:shd w:val="clear" w:color="auto" w:fill="FFFFFF"/>
        </w:rPr>
        <w:t>Université de Côte d’Azur et Université de Milan-</w:t>
      </w:r>
      <w:proofErr w:type="spellStart"/>
      <w:r w:rsidR="00E907CE" w:rsidRPr="004129D1">
        <w:rPr>
          <w:rFonts w:cs="Times New Roman"/>
          <w:sz w:val="22"/>
          <w:szCs w:val="22"/>
          <w:shd w:val="clear" w:color="auto" w:fill="FFFFFF"/>
        </w:rPr>
        <w:t>Bicocca</w:t>
      </w:r>
      <w:proofErr w:type="spellEnd"/>
      <w:r w:rsidR="00E907CE" w:rsidRPr="004129D1">
        <w:rPr>
          <w:rFonts w:cs="Times New Roman"/>
          <w:sz w:val="22"/>
          <w:szCs w:val="22"/>
          <w:shd w:val="clear" w:color="auto" w:fill="FFFFFF"/>
        </w:rPr>
        <w:t xml:space="preserve">, </w:t>
      </w:r>
      <w:r w:rsidR="00BF7031" w:rsidRPr="004129D1">
        <w:rPr>
          <w:rFonts w:cs="Times New Roman"/>
          <w:sz w:val="22"/>
          <w:szCs w:val="22"/>
          <w:shd w:val="clear" w:color="auto" w:fill="FFFFFF"/>
        </w:rPr>
        <w:t xml:space="preserve">29 </w:t>
      </w:r>
      <w:r w:rsidR="00E907CE" w:rsidRPr="004129D1">
        <w:rPr>
          <w:rFonts w:cs="Times New Roman"/>
          <w:sz w:val="22"/>
          <w:szCs w:val="22"/>
          <w:shd w:val="clear" w:color="auto" w:fill="FFFFFF"/>
        </w:rPr>
        <w:t>juin 2023</w:t>
      </w:r>
      <w:r w:rsidR="00BF7031" w:rsidRPr="004129D1">
        <w:rPr>
          <w:rFonts w:cs="Times New Roman"/>
          <w:sz w:val="22"/>
          <w:szCs w:val="22"/>
          <w:shd w:val="clear" w:color="auto" w:fill="FFFFFF"/>
        </w:rPr>
        <w:t xml:space="preserve"> (rapporteur)</w:t>
      </w:r>
    </w:p>
    <w:p w14:paraId="7B95C505" w14:textId="30173BD7" w:rsidR="00A01251" w:rsidRPr="004129D1" w:rsidRDefault="00A01251" w:rsidP="000C3201">
      <w:pPr>
        <w:contextualSpacing/>
        <w:jc w:val="both"/>
        <w:rPr>
          <w:rFonts w:cs="Times New Roman"/>
          <w:i/>
          <w:iCs/>
          <w:sz w:val="22"/>
          <w:szCs w:val="22"/>
          <w:shd w:val="clear" w:color="auto" w:fill="FFFFFF"/>
        </w:rPr>
      </w:pPr>
      <w:r w:rsidRPr="004129D1">
        <w:rPr>
          <w:rFonts w:cs="Times New Roman"/>
          <w:b/>
          <w:bCs/>
          <w:sz w:val="22"/>
          <w:szCs w:val="22"/>
          <w:shd w:val="clear" w:color="auto" w:fill="FFFFFF"/>
        </w:rPr>
        <w:t>M.</w:t>
      </w:r>
      <w:r w:rsidR="000B7637" w:rsidRPr="004129D1">
        <w:rPr>
          <w:rFonts w:cs="Times New Roman"/>
          <w:b/>
          <w:bCs/>
          <w:sz w:val="22"/>
          <w:szCs w:val="22"/>
          <w:shd w:val="clear" w:color="auto" w:fill="FFFFFF"/>
        </w:rPr>
        <w:t xml:space="preserve"> J. </w:t>
      </w:r>
      <w:r w:rsidRPr="004129D1">
        <w:rPr>
          <w:rFonts w:cs="Times New Roman"/>
          <w:b/>
          <w:bCs/>
          <w:sz w:val="22"/>
          <w:szCs w:val="22"/>
          <w:shd w:val="clear" w:color="auto" w:fill="FFFFFF"/>
        </w:rPr>
        <w:t xml:space="preserve">M. </w:t>
      </w:r>
      <w:proofErr w:type="spellStart"/>
      <w:r w:rsidRPr="004129D1">
        <w:rPr>
          <w:rFonts w:cs="Times New Roman"/>
          <w:b/>
          <w:bCs/>
          <w:sz w:val="22"/>
          <w:szCs w:val="22"/>
          <w:shd w:val="clear" w:color="auto" w:fill="FFFFFF"/>
        </w:rPr>
        <w:t>Dorce</w:t>
      </w:r>
      <w:proofErr w:type="spellEnd"/>
      <w:r w:rsidRPr="004129D1">
        <w:rPr>
          <w:rFonts w:cs="Times New Roman"/>
          <w:sz w:val="22"/>
          <w:szCs w:val="22"/>
          <w:shd w:val="clear" w:color="auto" w:fill="FFFFFF"/>
        </w:rPr>
        <w:t xml:space="preserve">, </w:t>
      </w:r>
      <w:r w:rsidRPr="004129D1">
        <w:rPr>
          <w:rFonts w:cs="Times New Roman"/>
          <w:i/>
          <w:iCs/>
          <w:sz w:val="22"/>
          <w:szCs w:val="22"/>
          <w:shd w:val="clear" w:color="auto" w:fill="FFFFFF"/>
        </w:rPr>
        <w:t>La</w:t>
      </w:r>
      <w:r w:rsidR="000B7637" w:rsidRPr="004129D1">
        <w:rPr>
          <w:rFonts w:cs="Times New Roman"/>
          <w:i/>
          <w:iCs/>
          <w:sz w:val="22"/>
          <w:szCs w:val="22"/>
          <w:shd w:val="clear" w:color="auto" w:fill="FFFFFF"/>
        </w:rPr>
        <w:t xml:space="preserve"> </w:t>
      </w:r>
      <w:r w:rsidRPr="004129D1">
        <w:rPr>
          <w:rFonts w:cs="Times New Roman"/>
          <w:i/>
          <w:iCs/>
          <w:sz w:val="22"/>
          <w:szCs w:val="22"/>
          <w:shd w:val="clear" w:color="auto" w:fill="FFFFFF"/>
        </w:rPr>
        <w:t>protection</w:t>
      </w:r>
      <w:r w:rsidR="000B7637" w:rsidRPr="004129D1">
        <w:rPr>
          <w:rFonts w:cs="Times New Roman"/>
          <w:i/>
          <w:iCs/>
          <w:sz w:val="22"/>
          <w:szCs w:val="22"/>
          <w:shd w:val="clear" w:color="auto" w:fill="FFFFFF"/>
        </w:rPr>
        <w:t xml:space="preserve"> </w:t>
      </w:r>
      <w:r w:rsidRPr="004129D1">
        <w:rPr>
          <w:rFonts w:cs="Times New Roman"/>
          <w:i/>
          <w:iCs/>
          <w:sz w:val="22"/>
          <w:szCs w:val="22"/>
          <w:shd w:val="clear" w:color="auto" w:fill="FFFFFF"/>
        </w:rPr>
        <w:t>des</w:t>
      </w:r>
      <w:r w:rsidR="000B7637" w:rsidRPr="004129D1">
        <w:rPr>
          <w:rFonts w:cs="Times New Roman"/>
          <w:i/>
          <w:iCs/>
          <w:sz w:val="22"/>
          <w:szCs w:val="22"/>
          <w:shd w:val="clear" w:color="auto" w:fill="FFFFFF"/>
        </w:rPr>
        <w:t xml:space="preserve"> </w:t>
      </w:r>
      <w:r w:rsidRPr="004129D1">
        <w:rPr>
          <w:rFonts w:cs="Times New Roman"/>
          <w:i/>
          <w:iCs/>
          <w:sz w:val="22"/>
          <w:szCs w:val="22"/>
          <w:shd w:val="clear" w:color="auto" w:fill="FFFFFF"/>
        </w:rPr>
        <w:t>investissements</w:t>
      </w:r>
      <w:r w:rsidR="000B7637" w:rsidRPr="004129D1">
        <w:rPr>
          <w:rFonts w:cs="Times New Roman"/>
          <w:i/>
          <w:iCs/>
          <w:sz w:val="22"/>
          <w:szCs w:val="22"/>
          <w:shd w:val="clear" w:color="auto" w:fill="FFFFFF"/>
        </w:rPr>
        <w:t xml:space="preserve"> </w:t>
      </w:r>
      <w:r w:rsidRPr="004129D1">
        <w:rPr>
          <w:rFonts w:cs="Times New Roman"/>
          <w:i/>
          <w:iCs/>
          <w:sz w:val="22"/>
          <w:szCs w:val="22"/>
          <w:shd w:val="clear" w:color="auto" w:fill="FFFFFF"/>
        </w:rPr>
        <w:t>dans</w:t>
      </w:r>
      <w:r w:rsidR="000B7637" w:rsidRPr="004129D1">
        <w:rPr>
          <w:rFonts w:cs="Times New Roman"/>
          <w:i/>
          <w:iCs/>
          <w:sz w:val="22"/>
          <w:szCs w:val="22"/>
          <w:shd w:val="clear" w:color="auto" w:fill="FFFFFF"/>
        </w:rPr>
        <w:t xml:space="preserve"> </w:t>
      </w:r>
      <w:r w:rsidRPr="004129D1">
        <w:rPr>
          <w:rFonts w:cs="Times New Roman"/>
          <w:i/>
          <w:iCs/>
          <w:sz w:val="22"/>
          <w:szCs w:val="22"/>
          <w:shd w:val="clear" w:color="auto" w:fill="FFFFFF"/>
        </w:rPr>
        <w:t>la Caraïbe : une</w:t>
      </w:r>
      <w:r w:rsidR="000B7637" w:rsidRPr="004129D1">
        <w:rPr>
          <w:rFonts w:cs="Times New Roman"/>
          <w:i/>
          <w:iCs/>
          <w:sz w:val="22"/>
          <w:szCs w:val="22"/>
          <w:shd w:val="clear" w:color="auto" w:fill="FFFFFF"/>
        </w:rPr>
        <w:t xml:space="preserve"> </w:t>
      </w:r>
      <w:r w:rsidRPr="004129D1">
        <w:rPr>
          <w:rFonts w:cs="Times New Roman"/>
          <w:i/>
          <w:iCs/>
          <w:sz w:val="22"/>
          <w:szCs w:val="22"/>
          <w:shd w:val="clear" w:color="auto" w:fill="FFFFFF"/>
        </w:rPr>
        <w:t>mosaïque</w:t>
      </w:r>
      <w:r w:rsidR="000B7637" w:rsidRPr="004129D1">
        <w:rPr>
          <w:rFonts w:cs="Times New Roman"/>
          <w:i/>
          <w:iCs/>
          <w:sz w:val="22"/>
          <w:szCs w:val="22"/>
          <w:shd w:val="clear" w:color="auto" w:fill="FFFFFF"/>
        </w:rPr>
        <w:t xml:space="preserve"> </w:t>
      </w:r>
      <w:r w:rsidRPr="004129D1">
        <w:rPr>
          <w:rFonts w:cs="Times New Roman"/>
          <w:i/>
          <w:iCs/>
          <w:sz w:val="22"/>
          <w:szCs w:val="22"/>
          <w:shd w:val="clear" w:color="auto" w:fill="FFFFFF"/>
        </w:rPr>
        <w:t>complexe</w:t>
      </w:r>
      <w:r w:rsidR="000B7637" w:rsidRPr="004129D1">
        <w:rPr>
          <w:rFonts w:cs="Times New Roman"/>
          <w:i/>
          <w:iCs/>
          <w:sz w:val="22"/>
          <w:szCs w:val="22"/>
          <w:shd w:val="clear" w:color="auto" w:fill="FFFFFF"/>
        </w:rPr>
        <w:t xml:space="preserve"> </w:t>
      </w:r>
      <w:r w:rsidRPr="004129D1">
        <w:rPr>
          <w:rFonts w:cs="Times New Roman"/>
          <w:i/>
          <w:iCs/>
          <w:sz w:val="22"/>
          <w:szCs w:val="22"/>
          <w:shd w:val="clear" w:color="auto" w:fill="FFFFFF"/>
        </w:rPr>
        <w:t>de</w:t>
      </w:r>
      <w:r w:rsidR="000B7637" w:rsidRPr="004129D1">
        <w:rPr>
          <w:rFonts w:cs="Times New Roman"/>
          <w:i/>
          <w:iCs/>
          <w:sz w:val="22"/>
          <w:szCs w:val="22"/>
          <w:shd w:val="clear" w:color="auto" w:fill="FFFFFF"/>
        </w:rPr>
        <w:t xml:space="preserve"> </w:t>
      </w:r>
      <w:r w:rsidRPr="004129D1">
        <w:rPr>
          <w:rFonts w:cs="Times New Roman"/>
          <w:i/>
          <w:iCs/>
          <w:sz w:val="22"/>
          <w:szCs w:val="22"/>
          <w:shd w:val="clear" w:color="auto" w:fill="FFFFFF"/>
        </w:rPr>
        <w:t>méfiance d’adaptation</w:t>
      </w:r>
      <w:r w:rsidRPr="004129D1">
        <w:rPr>
          <w:rFonts w:cs="Times New Roman"/>
          <w:sz w:val="22"/>
          <w:szCs w:val="22"/>
          <w:shd w:val="clear" w:color="auto" w:fill="FFFFFF"/>
        </w:rPr>
        <w:t>, thèse dirigée par le professeur Baptiste Tranchant, Bordeaux, 12 décembre 2022</w:t>
      </w:r>
      <w:r w:rsidRPr="004129D1">
        <w:rPr>
          <w:rFonts w:cs="Times New Roman"/>
          <w:b/>
          <w:bCs/>
          <w:sz w:val="22"/>
          <w:szCs w:val="22"/>
          <w:shd w:val="clear" w:color="auto" w:fill="FFFFFF"/>
        </w:rPr>
        <w:t xml:space="preserve"> </w:t>
      </w:r>
    </w:p>
    <w:p w14:paraId="3BB447A7" w14:textId="1131FD4F" w:rsidR="00A01251" w:rsidRPr="004129D1" w:rsidRDefault="00A01251" w:rsidP="000C3201">
      <w:pPr>
        <w:contextualSpacing/>
        <w:jc w:val="both"/>
        <w:rPr>
          <w:rFonts w:cs="Times New Roman"/>
          <w:sz w:val="22"/>
          <w:szCs w:val="22"/>
          <w:shd w:val="clear" w:color="auto" w:fill="FFFFFF"/>
        </w:rPr>
      </w:pPr>
      <w:r w:rsidRPr="004129D1">
        <w:rPr>
          <w:rFonts w:cs="Times New Roman"/>
          <w:b/>
          <w:bCs/>
          <w:sz w:val="22"/>
          <w:szCs w:val="22"/>
          <w:shd w:val="clear" w:color="auto" w:fill="FFFFFF"/>
        </w:rPr>
        <w:t xml:space="preserve">A. </w:t>
      </w:r>
      <w:proofErr w:type="gramStart"/>
      <w:r w:rsidRPr="004129D1">
        <w:rPr>
          <w:rFonts w:cs="Times New Roman"/>
          <w:b/>
          <w:bCs/>
          <w:sz w:val="22"/>
          <w:szCs w:val="22"/>
          <w:shd w:val="clear" w:color="auto" w:fill="FFFFFF"/>
        </w:rPr>
        <w:t>Eck</w:t>
      </w:r>
      <w:r w:rsidRPr="004129D1">
        <w:rPr>
          <w:rFonts w:cs="Times New Roman"/>
          <w:sz w:val="22"/>
          <w:szCs w:val="22"/>
          <w:shd w:val="clear" w:color="auto" w:fill="FFFFFF"/>
        </w:rPr>
        <w:t xml:space="preserve">,  </w:t>
      </w:r>
      <w:r w:rsidRPr="004129D1">
        <w:rPr>
          <w:rFonts w:cs="Times New Roman"/>
          <w:i/>
          <w:iCs/>
          <w:sz w:val="22"/>
          <w:szCs w:val="22"/>
          <w:shd w:val="clear" w:color="auto" w:fill="FFFFFF"/>
        </w:rPr>
        <w:t>Les</w:t>
      </w:r>
      <w:proofErr w:type="gramEnd"/>
      <w:r w:rsidRPr="004129D1">
        <w:rPr>
          <w:rFonts w:cs="Times New Roman"/>
          <w:i/>
          <w:iCs/>
          <w:sz w:val="22"/>
          <w:szCs w:val="22"/>
          <w:shd w:val="clear" w:color="auto" w:fill="FFFFFF"/>
        </w:rPr>
        <w:t xml:space="preserve"> accords européens de réadmission : impératifs d’effectivité du retour des étrangers en situation irrégulière au prisme de la protection des droits fondamentaux</w:t>
      </w:r>
      <w:r w:rsidRPr="004129D1">
        <w:rPr>
          <w:rFonts w:cs="Times New Roman"/>
          <w:sz w:val="22"/>
          <w:szCs w:val="22"/>
          <w:shd w:val="clear" w:color="auto" w:fill="FFFFFF"/>
        </w:rPr>
        <w:t>, thèse dirigée par Mme Fabienne Gazin, Université de Strasbourg, 29 juin 2022</w:t>
      </w:r>
      <w:r w:rsidR="00AC3080" w:rsidRPr="004129D1">
        <w:rPr>
          <w:rFonts w:cs="Times New Roman"/>
          <w:sz w:val="22"/>
          <w:szCs w:val="22"/>
          <w:shd w:val="clear" w:color="auto" w:fill="FFFFFF"/>
        </w:rPr>
        <w:t xml:space="preserve"> (rapporteur)</w:t>
      </w:r>
    </w:p>
    <w:p w14:paraId="0E2DAECF" w14:textId="5A83903F" w:rsidR="00A01251" w:rsidRPr="004129D1" w:rsidRDefault="00A01251" w:rsidP="000C3201">
      <w:pPr>
        <w:contextualSpacing/>
        <w:jc w:val="both"/>
        <w:rPr>
          <w:rFonts w:cs="Times New Roman"/>
          <w:i/>
          <w:iCs/>
          <w:sz w:val="22"/>
          <w:szCs w:val="22"/>
          <w:shd w:val="clear" w:color="auto" w:fill="FFFFFF"/>
        </w:rPr>
      </w:pPr>
      <w:r w:rsidRPr="004129D1">
        <w:rPr>
          <w:rFonts w:cs="Times New Roman"/>
          <w:b/>
          <w:bCs/>
          <w:sz w:val="22"/>
          <w:szCs w:val="22"/>
          <w:shd w:val="clear" w:color="auto" w:fill="FFFFFF"/>
        </w:rPr>
        <w:t xml:space="preserve">C. </w:t>
      </w:r>
      <w:proofErr w:type="spellStart"/>
      <w:r w:rsidRPr="004129D1">
        <w:rPr>
          <w:rFonts w:cs="Times New Roman"/>
          <w:b/>
          <w:bCs/>
          <w:sz w:val="22"/>
          <w:szCs w:val="22"/>
          <w:shd w:val="clear" w:color="auto" w:fill="FFFFFF"/>
        </w:rPr>
        <w:t>Genonceau</w:t>
      </w:r>
      <w:proofErr w:type="spellEnd"/>
      <w:r w:rsidRPr="004129D1">
        <w:rPr>
          <w:rFonts w:cs="Times New Roman"/>
          <w:sz w:val="22"/>
          <w:szCs w:val="22"/>
          <w:shd w:val="clear" w:color="auto" w:fill="FFFFFF"/>
        </w:rPr>
        <w:t xml:space="preserve">, </w:t>
      </w:r>
      <w:r w:rsidRPr="004129D1">
        <w:rPr>
          <w:rFonts w:cs="Times New Roman"/>
          <w:i/>
          <w:iCs/>
          <w:sz w:val="22"/>
          <w:szCs w:val="22"/>
          <w:shd w:val="clear" w:color="auto" w:fill="FFFFFF"/>
        </w:rPr>
        <w:t>Les droit du migrant en mer</w:t>
      </w:r>
      <w:r w:rsidRPr="004129D1">
        <w:rPr>
          <w:rFonts w:cs="Times New Roman"/>
          <w:sz w:val="22"/>
          <w:szCs w:val="22"/>
          <w:shd w:val="clear" w:color="auto" w:fill="FFFFFF"/>
        </w:rPr>
        <w:t>, thèse dirigée par M. Arnaud Montas, Université de Bretagne occidentale, 11 mai 2022</w:t>
      </w:r>
      <w:r w:rsidR="00AC3080" w:rsidRPr="004129D1">
        <w:rPr>
          <w:rFonts w:cs="Times New Roman"/>
          <w:sz w:val="22"/>
          <w:szCs w:val="22"/>
          <w:shd w:val="clear" w:color="auto" w:fill="FFFFFF"/>
        </w:rPr>
        <w:t xml:space="preserve"> (rapporteur)</w:t>
      </w:r>
    </w:p>
    <w:p w14:paraId="0997E636" w14:textId="4615528C" w:rsidR="00A01251" w:rsidRPr="004129D1" w:rsidRDefault="00A01251" w:rsidP="000C3201">
      <w:pPr>
        <w:contextualSpacing/>
        <w:jc w:val="both"/>
        <w:rPr>
          <w:rFonts w:cs="Times New Roman"/>
          <w:i/>
          <w:iCs/>
          <w:sz w:val="22"/>
          <w:szCs w:val="22"/>
          <w:shd w:val="clear" w:color="auto" w:fill="FFFFFF"/>
        </w:rPr>
      </w:pPr>
      <w:r w:rsidRPr="004129D1">
        <w:rPr>
          <w:rFonts w:cs="Times New Roman"/>
          <w:b/>
          <w:bCs/>
          <w:sz w:val="22"/>
          <w:szCs w:val="22"/>
          <w:shd w:val="clear" w:color="auto" w:fill="FFFFFF"/>
        </w:rPr>
        <w:t>C. Chaux</w:t>
      </w:r>
      <w:r w:rsidRPr="004129D1">
        <w:rPr>
          <w:rFonts w:cs="Times New Roman"/>
          <w:sz w:val="22"/>
          <w:szCs w:val="22"/>
          <w:shd w:val="clear" w:color="auto" w:fill="FFFFFF"/>
        </w:rPr>
        <w:t xml:space="preserve">, </w:t>
      </w:r>
      <w:r w:rsidRPr="004129D1">
        <w:rPr>
          <w:rFonts w:cs="Times New Roman"/>
          <w:i/>
          <w:iCs/>
          <w:sz w:val="22"/>
          <w:szCs w:val="22"/>
          <w:shd w:val="clear" w:color="auto" w:fill="FFFFFF"/>
        </w:rPr>
        <w:t xml:space="preserve">Les contraintes internationales sur le pouvoir constituant national, </w:t>
      </w:r>
      <w:r w:rsidRPr="004129D1">
        <w:rPr>
          <w:rFonts w:cs="Times New Roman"/>
          <w:sz w:val="22"/>
          <w:szCs w:val="22"/>
          <w:shd w:val="clear" w:color="auto" w:fill="FFFFFF"/>
        </w:rPr>
        <w:t xml:space="preserve">thèse dirigée par le professeur Denis </w:t>
      </w:r>
      <w:proofErr w:type="spellStart"/>
      <w:r w:rsidRPr="004129D1">
        <w:rPr>
          <w:rFonts w:cs="Times New Roman"/>
          <w:sz w:val="22"/>
          <w:szCs w:val="22"/>
          <w:shd w:val="clear" w:color="auto" w:fill="FFFFFF"/>
        </w:rPr>
        <w:t>Alland</w:t>
      </w:r>
      <w:proofErr w:type="spellEnd"/>
      <w:r w:rsidRPr="004129D1">
        <w:rPr>
          <w:rFonts w:cs="Times New Roman"/>
          <w:sz w:val="22"/>
          <w:szCs w:val="22"/>
          <w:shd w:val="clear" w:color="auto" w:fill="FFFFFF"/>
        </w:rPr>
        <w:t>, Paris Panthéon-Assas, 8 décembre 2021</w:t>
      </w:r>
      <w:r w:rsidR="00AC3080" w:rsidRPr="004129D1">
        <w:rPr>
          <w:rFonts w:cs="Times New Roman"/>
          <w:sz w:val="22"/>
          <w:szCs w:val="22"/>
          <w:shd w:val="clear" w:color="auto" w:fill="FFFFFF"/>
        </w:rPr>
        <w:t xml:space="preserve"> (rapporteur)</w:t>
      </w:r>
    </w:p>
    <w:p w14:paraId="23676323" w14:textId="793AFC6E" w:rsidR="00A01251" w:rsidRPr="004129D1" w:rsidRDefault="00A01251" w:rsidP="000C3201">
      <w:pPr>
        <w:contextualSpacing/>
        <w:jc w:val="both"/>
        <w:rPr>
          <w:rFonts w:cs="Times New Roman"/>
          <w:sz w:val="22"/>
          <w:szCs w:val="22"/>
          <w:shd w:val="clear" w:color="auto" w:fill="FFFFFF"/>
        </w:rPr>
      </w:pPr>
      <w:r w:rsidRPr="004129D1">
        <w:rPr>
          <w:rFonts w:cs="Times New Roman"/>
          <w:b/>
          <w:bCs/>
          <w:sz w:val="22"/>
          <w:szCs w:val="22"/>
          <w:shd w:val="clear" w:color="auto" w:fill="FFFFFF"/>
        </w:rPr>
        <w:t>L. Legrand</w:t>
      </w:r>
      <w:r w:rsidRPr="004129D1">
        <w:rPr>
          <w:rFonts w:cs="Times New Roman"/>
          <w:sz w:val="22"/>
          <w:szCs w:val="22"/>
          <w:shd w:val="clear" w:color="auto" w:fill="FFFFFF"/>
        </w:rPr>
        <w:t xml:space="preserve">, </w:t>
      </w:r>
      <w:r w:rsidRPr="004129D1">
        <w:rPr>
          <w:rFonts w:cs="Times New Roman"/>
          <w:i/>
          <w:iCs/>
          <w:sz w:val="22"/>
          <w:szCs w:val="22"/>
          <w:shd w:val="clear" w:color="auto" w:fill="FFFFFF"/>
        </w:rPr>
        <w:t>Limites au principe du contentement des Etats à la compétence de la Cour mondiale (Droit et politiques juridiques)</w:t>
      </w:r>
      <w:r w:rsidRPr="004129D1">
        <w:rPr>
          <w:rFonts w:cs="Times New Roman"/>
          <w:sz w:val="22"/>
          <w:szCs w:val="22"/>
          <w:shd w:val="clear" w:color="auto" w:fill="FFFFFF"/>
        </w:rPr>
        <w:t xml:space="preserve">, thèse dirigée par le professeur Alain Pellet, Paris-Nanterre, décembre 2019 </w:t>
      </w:r>
      <w:r w:rsidR="00AC3080" w:rsidRPr="004129D1">
        <w:rPr>
          <w:rFonts w:cs="Times New Roman"/>
          <w:sz w:val="22"/>
          <w:szCs w:val="22"/>
          <w:shd w:val="clear" w:color="auto" w:fill="FFFFFF"/>
        </w:rPr>
        <w:t>(rapporteur)</w:t>
      </w:r>
    </w:p>
    <w:p w14:paraId="5052EE0F" w14:textId="185F910B" w:rsidR="00A01251" w:rsidRPr="004129D1" w:rsidRDefault="00A01251" w:rsidP="000C3201">
      <w:pPr>
        <w:contextualSpacing/>
        <w:jc w:val="both"/>
        <w:rPr>
          <w:rFonts w:cs="Times New Roman"/>
          <w:sz w:val="22"/>
          <w:szCs w:val="22"/>
          <w:shd w:val="clear" w:color="auto" w:fill="FFFFFF"/>
        </w:rPr>
      </w:pPr>
      <w:r w:rsidRPr="004129D1">
        <w:rPr>
          <w:rFonts w:cs="Times New Roman"/>
          <w:b/>
          <w:bCs/>
          <w:sz w:val="22"/>
          <w:szCs w:val="22"/>
          <w:shd w:val="clear" w:color="auto" w:fill="FFFFFF"/>
        </w:rPr>
        <w:t>M. Le Merle</w:t>
      </w:r>
      <w:r w:rsidRPr="004129D1">
        <w:rPr>
          <w:rFonts w:cs="Times New Roman"/>
          <w:sz w:val="22"/>
          <w:szCs w:val="22"/>
          <w:shd w:val="clear" w:color="auto" w:fill="FFFFFF"/>
        </w:rPr>
        <w:t xml:space="preserve">, </w:t>
      </w:r>
      <w:r w:rsidRPr="004129D1">
        <w:rPr>
          <w:rFonts w:cs="Times New Roman"/>
          <w:i/>
          <w:iCs/>
          <w:sz w:val="22"/>
          <w:szCs w:val="22"/>
          <w:shd w:val="clear" w:color="auto" w:fill="FFFFFF"/>
        </w:rPr>
        <w:t>Les tribunaux du Gouvernement militaire en zone française d’occupation en Allemagne (1946-1956)</w:t>
      </w:r>
      <w:r w:rsidRPr="004129D1">
        <w:rPr>
          <w:rFonts w:cs="Times New Roman"/>
          <w:sz w:val="22"/>
          <w:szCs w:val="22"/>
          <w:shd w:val="clear" w:color="auto" w:fill="FFFFFF"/>
        </w:rPr>
        <w:t>, thèse dirigée par le professeur Nicolas Haupais, Orléans, décembre 2019</w:t>
      </w:r>
      <w:r w:rsidR="00AC3080" w:rsidRPr="004129D1">
        <w:rPr>
          <w:rFonts w:cs="Times New Roman"/>
          <w:sz w:val="22"/>
          <w:szCs w:val="22"/>
          <w:shd w:val="clear" w:color="auto" w:fill="FFFFFF"/>
        </w:rPr>
        <w:t xml:space="preserve"> (président)</w:t>
      </w:r>
      <w:r w:rsidRPr="004129D1">
        <w:rPr>
          <w:rFonts w:cs="Times New Roman"/>
          <w:sz w:val="22"/>
          <w:szCs w:val="22"/>
          <w:shd w:val="clear" w:color="auto" w:fill="FFFFFF"/>
        </w:rPr>
        <w:t xml:space="preserve"> </w:t>
      </w:r>
    </w:p>
    <w:p w14:paraId="1883A612" w14:textId="20CCCCC3" w:rsidR="00A01251" w:rsidRPr="004129D1" w:rsidRDefault="00A01251" w:rsidP="000C3201">
      <w:pPr>
        <w:contextualSpacing/>
        <w:jc w:val="both"/>
        <w:rPr>
          <w:rFonts w:cs="Times New Roman"/>
          <w:sz w:val="22"/>
          <w:szCs w:val="22"/>
          <w:shd w:val="clear" w:color="auto" w:fill="FFFFFF"/>
        </w:rPr>
      </w:pPr>
      <w:r w:rsidRPr="004129D1">
        <w:rPr>
          <w:rFonts w:cs="Times New Roman"/>
          <w:b/>
          <w:bCs/>
          <w:sz w:val="22"/>
          <w:szCs w:val="22"/>
          <w:shd w:val="clear" w:color="auto" w:fill="FFFFFF"/>
        </w:rPr>
        <w:t xml:space="preserve">D. </w:t>
      </w:r>
      <w:proofErr w:type="spellStart"/>
      <w:r w:rsidRPr="004129D1">
        <w:rPr>
          <w:rFonts w:cs="Times New Roman"/>
          <w:b/>
          <w:bCs/>
          <w:sz w:val="22"/>
          <w:szCs w:val="22"/>
          <w:shd w:val="clear" w:color="auto" w:fill="FFFFFF"/>
        </w:rPr>
        <w:t>Salhi</w:t>
      </w:r>
      <w:proofErr w:type="spellEnd"/>
      <w:r w:rsidRPr="004129D1">
        <w:rPr>
          <w:rFonts w:cs="Times New Roman"/>
          <w:sz w:val="22"/>
          <w:szCs w:val="22"/>
          <w:shd w:val="clear" w:color="auto" w:fill="FFFFFF"/>
        </w:rPr>
        <w:t xml:space="preserve">, </w:t>
      </w:r>
      <w:r w:rsidRPr="004129D1">
        <w:rPr>
          <w:rFonts w:cs="Times New Roman"/>
          <w:i/>
          <w:iCs/>
          <w:sz w:val="22"/>
          <w:szCs w:val="22"/>
          <w:shd w:val="clear" w:color="auto" w:fill="FFFFFF"/>
        </w:rPr>
        <w:t>La responsabilité internationale pénale. Reconnaissance et exclusion</w:t>
      </w:r>
      <w:r w:rsidRPr="004129D1">
        <w:rPr>
          <w:rFonts w:cs="Times New Roman"/>
          <w:sz w:val="22"/>
          <w:szCs w:val="22"/>
          <w:shd w:val="clear" w:color="auto" w:fill="FFFFFF"/>
        </w:rPr>
        <w:t xml:space="preserve">, thèse dirigée par le professeur Jacques Leroy, Orléans, janvier </w:t>
      </w:r>
      <w:proofErr w:type="gramStart"/>
      <w:r w:rsidRPr="004129D1">
        <w:rPr>
          <w:rFonts w:cs="Times New Roman"/>
          <w:sz w:val="22"/>
          <w:szCs w:val="22"/>
          <w:shd w:val="clear" w:color="auto" w:fill="FFFFFF"/>
        </w:rPr>
        <w:t xml:space="preserve">2019  </w:t>
      </w:r>
      <w:r w:rsidR="00AC3080" w:rsidRPr="004129D1">
        <w:rPr>
          <w:rFonts w:cs="Times New Roman"/>
          <w:sz w:val="22"/>
          <w:szCs w:val="22"/>
          <w:shd w:val="clear" w:color="auto" w:fill="FFFFFF"/>
        </w:rPr>
        <w:t>(</w:t>
      </w:r>
      <w:proofErr w:type="gramEnd"/>
      <w:r w:rsidR="00AC3080" w:rsidRPr="004129D1">
        <w:rPr>
          <w:rFonts w:cs="Times New Roman"/>
          <w:sz w:val="22"/>
          <w:szCs w:val="22"/>
          <w:shd w:val="clear" w:color="auto" w:fill="FFFFFF"/>
        </w:rPr>
        <w:t>rapporteur)</w:t>
      </w:r>
    </w:p>
    <w:p w14:paraId="0D86B43E" w14:textId="77777777" w:rsidR="00A01251" w:rsidRPr="004129D1" w:rsidRDefault="00A01251" w:rsidP="000C3201">
      <w:pPr>
        <w:contextualSpacing/>
        <w:jc w:val="both"/>
        <w:rPr>
          <w:rFonts w:cs="Times New Roman"/>
          <w:i/>
          <w:iCs/>
          <w:sz w:val="22"/>
          <w:szCs w:val="22"/>
          <w:shd w:val="clear" w:color="auto" w:fill="FFFFFF"/>
        </w:rPr>
      </w:pPr>
      <w:r w:rsidRPr="004129D1">
        <w:rPr>
          <w:rFonts w:cs="Times New Roman"/>
          <w:b/>
          <w:bCs/>
          <w:sz w:val="22"/>
          <w:szCs w:val="22"/>
          <w:shd w:val="clear" w:color="auto" w:fill="FFFFFF"/>
        </w:rPr>
        <w:t xml:space="preserve">C. Lo </w:t>
      </w:r>
      <w:proofErr w:type="spellStart"/>
      <w:r w:rsidRPr="004129D1">
        <w:rPr>
          <w:rFonts w:cs="Times New Roman"/>
          <w:b/>
          <w:bCs/>
          <w:sz w:val="22"/>
          <w:szCs w:val="22"/>
          <w:shd w:val="clear" w:color="auto" w:fill="FFFFFF"/>
        </w:rPr>
        <w:t>Fall</w:t>
      </w:r>
      <w:proofErr w:type="spellEnd"/>
      <w:r w:rsidRPr="004129D1">
        <w:rPr>
          <w:rFonts w:cs="Times New Roman"/>
          <w:sz w:val="22"/>
          <w:szCs w:val="22"/>
          <w:shd w:val="clear" w:color="auto" w:fill="FFFFFF"/>
        </w:rPr>
        <w:t xml:space="preserve">, </w:t>
      </w:r>
      <w:r w:rsidRPr="004129D1">
        <w:rPr>
          <w:rFonts w:cs="Times New Roman"/>
          <w:i/>
          <w:iCs/>
          <w:sz w:val="22"/>
          <w:szCs w:val="22"/>
          <w:shd w:val="clear" w:color="auto" w:fill="FFFFFF"/>
        </w:rPr>
        <w:t xml:space="preserve">La protection juridique des investissements directs étrangers dans les pays en développement : l'exemple de l'Afrique de </w:t>
      </w:r>
      <w:proofErr w:type="gramStart"/>
      <w:r w:rsidRPr="004129D1">
        <w:rPr>
          <w:rFonts w:cs="Times New Roman"/>
          <w:i/>
          <w:iCs/>
          <w:sz w:val="22"/>
          <w:szCs w:val="22"/>
          <w:shd w:val="clear" w:color="auto" w:fill="FFFFFF"/>
        </w:rPr>
        <w:t>l'ouest</w:t>
      </w:r>
      <w:proofErr w:type="gramEnd"/>
      <w:r w:rsidRPr="004129D1">
        <w:rPr>
          <w:rFonts w:cs="Times New Roman"/>
          <w:sz w:val="22"/>
          <w:szCs w:val="22"/>
          <w:shd w:val="clear" w:color="auto" w:fill="FFFFFF"/>
        </w:rPr>
        <w:t xml:space="preserve">, thèse dirigée par la professeure Leïla </w:t>
      </w:r>
      <w:proofErr w:type="spellStart"/>
      <w:r w:rsidRPr="004129D1">
        <w:rPr>
          <w:rFonts w:cs="Times New Roman"/>
          <w:sz w:val="22"/>
          <w:szCs w:val="22"/>
          <w:shd w:val="clear" w:color="auto" w:fill="FFFFFF"/>
        </w:rPr>
        <w:t>Lankarani</w:t>
      </w:r>
      <w:proofErr w:type="spellEnd"/>
      <w:r w:rsidRPr="004129D1">
        <w:rPr>
          <w:rFonts w:cs="Times New Roman"/>
          <w:sz w:val="22"/>
          <w:szCs w:val="22"/>
          <w:shd w:val="clear" w:color="auto" w:fill="FFFFFF"/>
        </w:rPr>
        <w:t xml:space="preserve">, Bordeaux, novembre 2018 </w:t>
      </w:r>
    </w:p>
    <w:p w14:paraId="03BD6EBE" w14:textId="492DA514" w:rsidR="00A01251" w:rsidRPr="004129D1" w:rsidRDefault="00A01251" w:rsidP="000C3201">
      <w:pPr>
        <w:contextualSpacing/>
        <w:jc w:val="both"/>
        <w:rPr>
          <w:rFonts w:cs="Times New Roman"/>
          <w:i/>
          <w:iCs/>
          <w:sz w:val="22"/>
          <w:szCs w:val="22"/>
          <w:shd w:val="clear" w:color="auto" w:fill="FFFFFF"/>
        </w:rPr>
      </w:pPr>
      <w:r w:rsidRPr="004129D1">
        <w:rPr>
          <w:rFonts w:cs="Times New Roman"/>
          <w:b/>
          <w:bCs/>
          <w:sz w:val="22"/>
          <w:szCs w:val="22"/>
          <w:shd w:val="clear" w:color="auto" w:fill="FFFFFF"/>
        </w:rPr>
        <w:t>A. Kouassi</w:t>
      </w:r>
      <w:r w:rsidRPr="004129D1">
        <w:rPr>
          <w:rFonts w:cs="Times New Roman"/>
          <w:sz w:val="22"/>
          <w:szCs w:val="22"/>
          <w:shd w:val="clear" w:color="auto" w:fill="FFFFFF"/>
        </w:rPr>
        <w:t xml:space="preserve">, </w:t>
      </w:r>
      <w:r w:rsidRPr="004129D1">
        <w:rPr>
          <w:rFonts w:cs="Times New Roman"/>
          <w:i/>
          <w:iCs/>
          <w:sz w:val="22"/>
          <w:szCs w:val="22"/>
          <w:shd w:val="clear" w:color="auto" w:fill="FFFFFF"/>
        </w:rPr>
        <w:t>La responsabilité internationale pour violation des droits de l'homme</w:t>
      </w:r>
      <w:r w:rsidRPr="004129D1">
        <w:rPr>
          <w:rFonts w:cs="Times New Roman"/>
          <w:sz w:val="22"/>
          <w:szCs w:val="22"/>
          <w:shd w:val="clear" w:color="auto" w:fill="FFFFFF"/>
        </w:rPr>
        <w:t xml:space="preserve">, thèse dirigée par les professeurs Philippe Lagrange et Sébastien </w:t>
      </w:r>
      <w:proofErr w:type="spellStart"/>
      <w:r w:rsidRPr="004129D1">
        <w:rPr>
          <w:rFonts w:cs="Times New Roman"/>
          <w:sz w:val="22"/>
          <w:szCs w:val="22"/>
          <w:shd w:val="clear" w:color="auto" w:fill="FFFFFF"/>
        </w:rPr>
        <w:t>Touzé</w:t>
      </w:r>
      <w:proofErr w:type="spellEnd"/>
      <w:r w:rsidRPr="004129D1">
        <w:rPr>
          <w:rFonts w:cs="Times New Roman"/>
          <w:sz w:val="22"/>
          <w:szCs w:val="22"/>
          <w:shd w:val="clear" w:color="auto" w:fill="FFFFFF"/>
        </w:rPr>
        <w:t xml:space="preserve">, Poitiers, novembre 2016 </w:t>
      </w:r>
      <w:r w:rsidR="005074C9" w:rsidRPr="004129D1">
        <w:rPr>
          <w:rFonts w:cs="Times New Roman"/>
          <w:sz w:val="22"/>
          <w:szCs w:val="22"/>
          <w:shd w:val="clear" w:color="auto" w:fill="FFFFFF"/>
        </w:rPr>
        <w:t>(rapporteur)</w:t>
      </w:r>
    </w:p>
    <w:p w14:paraId="154E15B0" w14:textId="5A535921" w:rsidR="00A01251" w:rsidRPr="004129D1" w:rsidRDefault="00A01251" w:rsidP="000C3201">
      <w:pPr>
        <w:contextualSpacing/>
        <w:jc w:val="both"/>
        <w:rPr>
          <w:rFonts w:cs="Times New Roman"/>
          <w:i/>
          <w:iCs/>
          <w:sz w:val="22"/>
          <w:szCs w:val="22"/>
          <w:shd w:val="clear" w:color="auto" w:fill="FFFFFF"/>
        </w:rPr>
      </w:pPr>
      <w:r w:rsidRPr="004129D1">
        <w:rPr>
          <w:rFonts w:cs="Times New Roman"/>
          <w:b/>
          <w:bCs/>
          <w:sz w:val="22"/>
          <w:szCs w:val="22"/>
          <w:shd w:val="clear" w:color="auto" w:fill="FFFFFF"/>
        </w:rPr>
        <w:t xml:space="preserve">S.-H. </w:t>
      </w:r>
      <w:proofErr w:type="spellStart"/>
      <w:r w:rsidRPr="004129D1">
        <w:rPr>
          <w:rFonts w:cs="Times New Roman"/>
          <w:b/>
          <w:bCs/>
          <w:sz w:val="22"/>
          <w:szCs w:val="22"/>
          <w:shd w:val="clear" w:color="auto" w:fill="FFFFFF"/>
        </w:rPr>
        <w:t>Lyou</w:t>
      </w:r>
      <w:proofErr w:type="spellEnd"/>
      <w:r w:rsidRPr="004129D1">
        <w:rPr>
          <w:rFonts w:cs="Times New Roman"/>
          <w:i/>
          <w:iCs/>
          <w:sz w:val="22"/>
          <w:szCs w:val="22"/>
          <w:shd w:val="clear" w:color="auto" w:fill="FFFFFF"/>
        </w:rPr>
        <w:t xml:space="preserve">, Etude des accords relatifs à l’investissement international conclus par les Etats d’Asie de l’Est – Chine, Corée, Japon –, </w:t>
      </w:r>
      <w:r w:rsidRPr="004129D1">
        <w:rPr>
          <w:rFonts w:cs="Times New Roman"/>
          <w:sz w:val="22"/>
          <w:szCs w:val="22"/>
          <w:shd w:val="clear" w:color="auto" w:fill="FFFFFF"/>
        </w:rPr>
        <w:t>thèse dirigée par le professeur Carlo Santulli, Paris Panthéon-Assas, décembre 2016</w:t>
      </w:r>
      <w:r w:rsidR="005074C9" w:rsidRPr="004129D1">
        <w:rPr>
          <w:rFonts w:cs="Times New Roman"/>
          <w:sz w:val="22"/>
          <w:szCs w:val="22"/>
          <w:shd w:val="clear" w:color="auto" w:fill="FFFFFF"/>
        </w:rPr>
        <w:t xml:space="preserve"> (président)</w:t>
      </w:r>
    </w:p>
    <w:p w14:paraId="6FA2D049" w14:textId="78AA4352" w:rsidR="00A01251" w:rsidRPr="004129D1" w:rsidRDefault="00A01251" w:rsidP="000C3201">
      <w:pPr>
        <w:contextualSpacing/>
        <w:jc w:val="both"/>
        <w:rPr>
          <w:rFonts w:cs="Times New Roman"/>
          <w:i/>
          <w:iCs/>
          <w:sz w:val="22"/>
          <w:szCs w:val="22"/>
          <w:shd w:val="clear" w:color="auto" w:fill="FFFFFF"/>
        </w:rPr>
      </w:pPr>
      <w:r w:rsidRPr="004129D1">
        <w:rPr>
          <w:rFonts w:cs="Times New Roman"/>
          <w:b/>
          <w:bCs/>
          <w:sz w:val="22"/>
          <w:szCs w:val="22"/>
          <w:shd w:val="clear" w:color="auto" w:fill="FFFFFF"/>
        </w:rPr>
        <w:t xml:space="preserve">A. C. </w:t>
      </w:r>
      <w:proofErr w:type="spellStart"/>
      <w:r w:rsidRPr="004129D1">
        <w:rPr>
          <w:rFonts w:cs="Times New Roman"/>
          <w:b/>
          <w:bCs/>
          <w:sz w:val="22"/>
          <w:szCs w:val="22"/>
          <w:shd w:val="clear" w:color="auto" w:fill="FFFFFF"/>
        </w:rPr>
        <w:t>Atse</w:t>
      </w:r>
      <w:proofErr w:type="spellEnd"/>
      <w:r w:rsidRPr="004129D1">
        <w:rPr>
          <w:rFonts w:cs="Times New Roman"/>
          <w:sz w:val="22"/>
          <w:szCs w:val="22"/>
          <w:shd w:val="clear" w:color="auto" w:fill="FFFFFF"/>
        </w:rPr>
        <w:t>,</w:t>
      </w:r>
      <w:r w:rsidRPr="004129D1">
        <w:rPr>
          <w:rFonts w:cs="Times New Roman"/>
          <w:i/>
          <w:iCs/>
          <w:sz w:val="22"/>
          <w:szCs w:val="22"/>
          <w:shd w:val="clear" w:color="auto" w:fill="FFFFFF"/>
        </w:rPr>
        <w:t xml:space="preserve"> Rattachement territorial et rattachement personnel dans le statut de la Cour pénale internationale, </w:t>
      </w:r>
      <w:r w:rsidRPr="004129D1">
        <w:rPr>
          <w:rFonts w:cs="Times New Roman"/>
          <w:sz w:val="22"/>
          <w:szCs w:val="22"/>
          <w:shd w:val="clear" w:color="auto" w:fill="FFFFFF"/>
        </w:rPr>
        <w:t>thèse dirigée par le professeur Carlo Santulli, Paris Panthéon-Assas, novembre 2015</w:t>
      </w:r>
      <w:r w:rsidR="005074C9" w:rsidRPr="004129D1">
        <w:rPr>
          <w:rFonts w:cs="Times New Roman"/>
          <w:sz w:val="22"/>
          <w:szCs w:val="22"/>
          <w:shd w:val="clear" w:color="auto" w:fill="FFFFFF"/>
        </w:rPr>
        <w:t xml:space="preserve"> (rapporteur)</w:t>
      </w:r>
    </w:p>
    <w:p w14:paraId="012DAB45" w14:textId="77777777" w:rsidR="00A01251" w:rsidRPr="004129D1" w:rsidRDefault="00A01251">
      <w:pPr>
        <w:rPr>
          <w:sz w:val="22"/>
          <w:szCs w:val="22"/>
        </w:rPr>
      </w:pPr>
    </w:p>
    <w:p w14:paraId="4B677856" w14:textId="0ED3DB97" w:rsidR="000305D2" w:rsidRPr="004129D1" w:rsidRDefault="000305D2">
      <w:pPr>
        <w:rPr>
          <w:sz w:val="22"/>
          <w:szCs w:val="22"/>
        </w:rPr>
      </w:pPr>
      <w:r w:rsidRPr="004129D1">
        <w:rPr>
          <w:sz w:val="22"/>
          <w:szCs w:val="22"/>
        </w:rPr>
        <w:t>Direction de mémoires de recherche de Master II (Master « Droit international public » ; entre 5 et 12 mémoires par an depuis 2021</w:t>
      </w:r>
      <w:r w:rsidR="002116F3" w:rsidRPr="004129D1">
        <w:rPr>
          <w:sz w:val="22"/>
          <w:szCs w:val="22"/>
        </w:rPr>
        <w:t xml:space="preserve">). </w:t>
      </w:r>
    </w:p>
    <w:bookmarkEnd w:id="0"/>
    <w:p w14:paraId="67AE3CE2" w14:textId="77777777" w:rsidR="000305D2" w:rsidRPr="004129D1" w:rsidRDefault="000305D2">
      <w:pPr>
        <w:rPr>
          <w:sz w:val="22"/>
          <w:szCs w:val="22"/>
        </w:rPr>
      </w:pPr>
    </w:p>
    <w:sectPr w:rsidR="000305D2" w:rsidRPr="004129D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D59BC" w14:textId="77777777" w:rsidR="00960A1E" w:rsidRDefault="00960A1E">
      <w:pPr>
        <w:spacing w:after="0" w:line="240" w:lineRule="auto"/>
      </w:pPr>
      <w:r>
        <w:separator/>
      </w:r>
    </w:p>
  </w:endnote>
  <w:endnote w:type="continuationSeparator" w:id="0">
    <w:p w14:paraId="4CB9A3EE" w14:textId="77777777" w:rsidR="00960A1E" w:rsidRDefault="0096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775935"/>
      <w:docPartObj>
        <w:docPartGallery w:val="Page Numbers (Bottom of Page)"/>
        <w:docPartUnique/>
      </w:docPartObj>
    </w:sdtPr>
    <w:sdtEndPr/>
    <w:sdtContent>
      <w:p w14:paraId="76639EF2" w14:textId="77777777" w:rsidR="00311F94" w:rsidRDefault="0002455C">
        <w:pPr>
          <w:pStyle w:val="Pieddepage"/>
          <w:jc w:val="right"/>
        </w:pPr>
        <w:r>
          <w:fldChar w:fldCharType="begin"/>
        </w:r>
        <w:r>
          <w:instrText>PAGE   \* MERGEFORMAT</w:instrText>
        </w:r>
        <w:r>
          <w:fldChar w:fldCharType="separate"/>
        </w:r>
        <w:r>
          <w:t>2</w:t>
        </w:r>
        <w:r>
          <w:fldChar w:fldCharType="end"/>
        </w:r>
      </w:p>
    </w:sdtContent>
  </w:sdt>
  <w:p w14:paraId="66D59AD4" w14:textId="77777777" w:rsidR="00311F94" w:rsidRDefault="00311F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3983" w14:textId="77777777" w:rsidR="00960A1E" w:rsidRDefault="00960A1E">
      <w:pPr>
        <w:spacing w:after="0" w:line="240" w:lineRule="auto"/>
      </w:pPr>
      <w:r>
        <w:separator/>
      </w:r>
    </w:p>
  </w:footnote>
  <w:footnote w:type="continuationSeparator" w:id="0">
    <w:p w14:paraId="3ED76BC9" w14:textId="77777777" w:rsidR="00960A1E" w:rsidRDefault="00960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3780"/>
    <w:multiLevelType w:val="hybridMultilevel"/>
    <w:tmpl w:val="D5EA25AA"/>
    <w:lvl w:ilvl="0" w:tplc="392835F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3A519D"/>
    <w:multiLevelType w:val="hybridMultilevel"/>
    <w:tmpl w:val="7A5A30B8"/>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E5E3F6F"/>
    <w:multiLevelType w:val="hybridMultilevel"/>
    <w:tmpl w:val="AF92ECBC"/>
    <w:lvl w:ilvl="0" w:tplc="392835F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6B674B"/>
    <w:multiLevelType w:val="hybridMultilevel"/>
    <w:tmpl w:val="85E4F35A"/>
    <w:lvl w:ilvl="0" w:tplc="E7381680">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22553F3E"/>
    <w:multiLevelType w:val="hybridMultilevel"/>
    <w:tmpl w:val="41CCB5C0"/>
    <w:lvl w:ilvl="0" w:tplc="A8E83D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EA4AFE"/>
    <w:multiLevelType w:val="hybridMultilevel"/>
    <w:tmpl w:val="6CEE4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AA39DF"/>
    <w:multiLevelType w:val="hybridMultilevel"/>
    <w:tmpl w:val="F226427A"/>
    <w:lvl w:ilvl="0" w:tplc="392835F6">
      <w:start w:val="3"/>
      <w:numFmt w:val="bullet"/>
      <w:lvlText w:val="•"/>
      <w:lvlJc w:val="left"/>
      <w:pPr>
        <w:ind w:left="500" w:hanging="360"/>
      </w:pPr>
      <w:rPr>
        <w:rFonts w:ascii="Times New Roman" w:eastAsiaTheme="minorHAnsi" w:hAnsi="Times New Roman" w:cs="Times New Roman" w:hint="default"/>
      </w:rPr>
    </w:lvl>
    <w:lvl w:ilvl="1" w:tplc="040C0003" w:tentative="1">
      <w:start w:val="1"/>
      <w:numFmt w:val="bullet"/>
      <w:lvlText w:val="o"/>
      <w:lvlJc w:val="left"/>
      <w:pPr>
        <w:ind w:left="1220" w:hanging="360"/>
      </w:pPr>
      <w:rPr>
        <w:rFonts w:ascii="Courier New" w:hAnsi="Courier New" w:cs="Courier New" w:hint="default"/>
      </w:rPr>
    </w:lvl>
    <w:lvl w:ilvl="2" w:tplc="040C0005" w:tentative="1">
      <w:start w:val="1"/>
      <w:numFmt w:val="bullet"/>
      <w:lvlText w:val=""/>
      <w:lvlJc w:val="left"/>
      <w:pPr>
        <w:ind w:left="1940" w:hanging="360"/>
      </w:pPr>
      <w:rPr>
        <w:rFonts w:ascii="Wingdings" w:hAnsi="Wingdings" w:hint="default"/>
      </w:rPr>
    </w:lvl>
    <w:lvl w:ilvl="3" w:tplc="040C0001" w:tentative="1">
      <w:start w:val="1"/>
      <w:numFmt w:val="bullet"/>
      <w:lvlText w:val=""/>
      <w:lvlJc w:val="left"/>
      <w:pPr>
        <w:ind w:left="2660" w:hanging="360"/>
      </w:pPr>
      <w:rPr>
        <w:rFonts w:ascii="Symbol" w:hAnsi="Symbol" w:hint="default"/>
      </w:rPr>
    </w:lvl>
    <w:lvl w:ilvl="4" w:tplc="040C0003" w:tentative="1">
      <w:start w:val="1"/>
      <w:numFmt w:val="bullet"/>
      <w:lvlText w:val="o"/>
      <w:lvlJc w:val="left"/>
      <w:pPr>
        <w:ind w:left="3380" w:hanging="360"/>
      </w:pPr>
      <w:rPr>
        <w:rFonts w:ascii="Courier New" w:hAnsi="Courier New" w:cs="Courier New" w:hint="default"/>
      </w:rPr>
    </w:lvl>
    <w:lvl w:ilvl="5" w:tplc="040C0005" w:tentative="1">
      <w:start w:val="1"/>
      <w:numFmt w:val="bullet"/>
      <w:lvlText w:val=""/>
      <w:lvlJc w:val="left"/>
      <w:pPr>
        <w:ind w:left="4100" w:hanging="360"/>
      </w:pPr>
      <w:rPr>
        <w:rFonts w:ascii="Wingdings" w:hAnsi="Wingdings" w:hint="default"/>
      </w:rPr>
    </w:lvl>
    <w:lvl w:ilvl="6" w:tplc="040C0001" w:tentative="1">
      <w:start w:val="1"/>
      <w:numFmt w:val="bullet"/>
      <w:lvlText w:val=""/>
      <w:lvlJc w:val="left"/>
      <w:pPr>
        <w:ind w:left="4820" w:hanging="360"/>
      </w:pPr>
      <w:rPr>
        <w:rFonts w:ascii="Symbol" w:hAnsi="Symbol" w:hint="default"/>
      </w:rPr>
    </w:lvl>
    <w:lvl w:ilvl="7" w:tplc="040C0003" w:tentative="1">
      <w:start w:val="1"/>
      <w:numFmt w:val="bullet"/>
      <w:lvlText w:val="o"/>
      <w:lvlJc w:val="left"/>
      <w:pPr>
        <w:ind w:left="5540" w:hanging="360"/>
      </w:pPr>
      <w:rPr>
        <w:rFonts w:ascii="Courier New" w:hAnsi="Courier New" w:cs="Courier New" w:hint="default"/>
      </w:rPr>
    </w:lvl>
    <w:lvl w:ilvl="8" w:tplc="040C0005" w:tentative="1">
      <w:start w:val="1"/>
      <w:numFmt w:val="bullet"/>
      <w:lvlText w:val=""/>
      <w:lvlJc w:val="left"/>
      <w:pPr>
        <w:ind w:left="6260" w:hanging="360"/>
      </w:pPr>
      <w:rPr>
        <w:rFonts w:ascii="Wingdings" w:hAnsi="Wingdings" w:hint="default"/>
      </w:rPr>
    </w:lvl>
  </w:abstractNum>
  <w:abstractNum w:abstractNumId="7" w15:restartNumberingAfterBreak="0">
    <w:nsid w:val="31A8308D"/>
    <w:multiLevelType w:val="hybridMultilevel"/>
    <w:tmpl w:val="B26E967E"/>
    <w:lvl w:ilvl="0" w:tplc="392835F6">
      <w:start w:val="3"/>
      <w:numFmt w:val="bullet"/>
      <w:lvlText w:val="•"/>
      <w:lvlJc w:val="left"/>
      <w:pPr>
        <w:ind w:left="1028" w:hanging="360"/>
      </w:pPr>
      <w:rPr>
        <w:rFonts w:ascii="Times New Roman" w:eastAsiaTheme="minorHAnsi" w:hAnsi="Times New Roman" w:cs="Times New Roman" w:hint="default"/>
      </w:rPr>
    </w:lvl>
    <w:lvl w:ilvl="1" w:tplc="040C0003">
      <w:start w:val="1"/>
      <w:numFmt w:val="bullet"/>
      <w:lvlText w:val="o"/>
      <w:lvlJc w:val="left"/>
      <w:pPr>
        <w:ind w:left="1748" w:hanging="360"/>
      </w:pPr>
      <w:rPr>
        <w:rFonts w:ascii="Courier New" w:hAnsi="Courier New" w:cs="Courier New" w:hint="default"/>
      </w:rPr>
    </w:lvl>
    <w:lvl w:ilvl="2" w:tplc="040C0005" w:tentative="1">
      <w:start w:val="1"/>
      <w:numFmt w:val="bullet"/>
      <w:lvlText w:val=""/>
      <w:lvlJc w:val="left"/>
      <w:pPr>
        <w:ind w:left="2468" w:hanging="360"/>
      </w:pPr>
      <w:rPr>
        <w:rFonts w:ascii="Wingdings" w:hAnsi="Wingdings" w:hint="default"/>
      </w:rPr>
    </w:lvl>
    <w:lvl w:ilvl="3" w:tplc="040C0001" w:tentative="1">
      <w:start w:val="1"/>
      <w:numFmt w:val="bullet"/>
      <w:lvlText w:val=""/>
      <w:lvlJc w:val="left"/>
      <w:pPr>
        <w:ind w:left="3188" w:hanging="360"/>
      </w:pPr>
      <w:rPr>
        <w:rFonts w:ascii="Symbol" w:hAnsi="Symbol" w:hint="default"/>
      </w:rPr>
    </w:lvl>
    <w:lvl w:ilvl="4" w:tplc="040C0003" w:tentative="1">
      <w:start w:val="1"/>
      <w:numFmt w:val="bullet"/>
      <w:lvlText w:val="o"/>
      <w:lvlJc w:val="left"/>
      <w:pPr>
        <w:ind w:left="3908" w:hanging="360"/>
      </w:pPr>
      <w:rPr>
        <w:rFonts w:ascii="Courier New" w:hAnsi="Courier New" w:cs="Courier New" w:hint="default"/>
      </w:rPr>
    </w:lvl>
    <w:lvl w:ilvl="5" w:tplc="040C0005" w:tentative="1">
      <w:start w:val="1"/>
      <w:numFmt w:val="bullet"/>
      <w:lvlText w:val=""/>
      <w:lvlJc w:val="left"/>
      <w:pPr>
        <w:ind w:left="4628" w:hanging="360"/>
      </w:pPr>
      <w:rPr>
        <w:rFonts w:ascii="Wingdings" w:hAnsi="Wingdings" w:hint="default"/>
      </w:rPr>
    </w:lvl>
    <w:lvl w:ilvl="6" w:tplc="040C0001" w:tentative="1">
      <w:start w:val="1"/>
      <w:numFmt w:val="bullet"/>
      <w:lvlText w:val=""/>
      <w:lvlJc w:val="left"/>
      <w:pPr>
        <w:ind w:left="5348" w:hanging="360"/>
      </w:pPr>
      <w:rPr>
        <w:rFonts w:ascii="Symbol" w:hAnsi="Symbol" w:hint="default"/>
      </w:rPr>
    </w:lvl>
    <w:lvl w:ilvl="7" w:tplc="040C0003" w:tentative="1">
      <w:start w:val="1"/>
      <w:numFmt w:val="bullet"/>
      <w:lvlText w:val="o"/>
      <w:lvlJc w:val="left"/>
      <w:pPr>
        <w:ind w:left="6068" w:hanging="360"/>
      </w:pPr>
      <w:rPr>
        <w:rFonts w:ascii="Courier New" w:hAnsi="Courier New" w:cs="Courier New" w:hint="default"/>
      </w:rPr>
    </w:lvl>
    <w:lvl w:ilvl="8" w:tplc="040C0005" w:tentative="1">
      <w:start w:val="1"/>
      <w:numFmt w:val="bullet"/>
      <w:lvlText w:val=""/>
      <w:lvlJc w:val="left"/>
      <w:pPr>
        <w:ind w:left="6788" w:hanging="360"/>
      </w:pPr>
      <w:rPr>
        <w:rFonts w:ascii="Wingdings" w:hAnsi="Wingdings" w:hint="default"/>
      </w:rPr>
    </w:lvl>
  </w:abstractNum>
  <w:abstractNum w:abstractNumId="8" w15:restartNumberingAfterBreak="0">
    <w:nsid w:val="456B6FC6"/>
    <w:multiLevelType w:val="hybridMultilevel"/>
    <w:tmpl w:val="414EBFFA"/>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C3A002F"/>
    <w:multiLevelType w:val="hybridMultilevel"/>
    <w:tmpl w:val="6186B7F6"/>
    <w:lvl w:ilvl="0" w:tplc="392835F6">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B63CBC"/>
    <w:multiLevelType w:val="hybridMultilevel"/>
    <w:tmpl w:val="2B6C16F6"/>
    <w:lvl w:ilvl="0" w:tplc="392835F6">
      <w:start w:val="3"/>
      <w:numFmt w:val="bullet"/>
      <w:lvlText w:val="•"/>
      <w:lvlJc w:val="left"/>
      <w:pPr>
        <w:ind w:left="1440" w:hanging="360"/>
      </w:pPr>
      <w:rPr>
        <w:rFonts w:ascii="Times New Roman" w:eastAsiaTheme="minorHAnsi"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61AB2B24"/>
    <w:multiLevelType w:val="hybridMultilevel"/>
    <w:tmpl w:val="387C4D50"/>
    <w:lvl w:ilvl="0" w:tplc="392835F6">
      <w:start w:val="3"/>
      <w:numFmt w:val="bullet"/>
      <w:lvlText w:val="•"/>
      <w:lvlJc w:val="left"/>
      <w:pPr>
        <w:ind w:left="1072" w:hanging="360"/>
      </w:pPr>
      <w:rPr>
        <w:rFonts w:ascii="Times New Roman" w:eastAsiaTheme="minorHAnsi" w:hAnsi="Times New Roman" w:cs="Times New Roman" w:hint="default"/>
      </w:rPr>
    </w:lvl>
    <w:lvl w:ilvl="1" w:tplc="040C0003" w:tentative="1">
      <w:start w:val="1"/>
      <w:numFmt w:val="bullet"/>
      <w:lvlText w:val="o"/>
      <w:lvlJc w:val="left"/>
      <w:pPr>
        <w:ind w:left="1792" w:hanging="360"/>
      </w:pPr>
      <w:rPr>
        <w:rFonts w:ascii="Courier New" w:hAnsi="Courier New" w:cs="Courier New" w:hint="default"/>
      </w:rPr>
    </w:lvl>
    <w:lvl w:ilvl="2" w:tplc="040C0005" w:tentative="1">
      <w:start w:val="1"/>
      <w:numFmt w:val="bullet"/>
      <w:lvlText w:val=""/>
      <w:lvlJc w:val="left"/>
      <w:pPr>
        <w:ind w:left="2512" w:hanging="360"/>
      </w:pPr>
      <w:rPr>
        <w:rFonts w:ascii="Wingdings" w:hAnsi="Wingdings" w:hint="default"/>
      </w:rPr>
    </w:lvl>
    <w:lvl w:ilvl="3" w:tplc="040C0001" w:tentative="1">
      <w:start w:val="1"/>
      <w:numFmt w:val="bullet"/>
      <w:lvlText w:val=""/>
      <w:lvlJc w:val="left"/>
      <w:pPr>
        <w:ind w:left="3232" w:hanging="360"/>
      </w:pPr>
      <w:rPr>
        <w:rFonts w:ascii="Symbol" w:hAnsi="Symbol" w:hint="default"/>
      </w:rPr>
    </w:lvl>
    <w:lvl w:ilvl="4" w:tplc="040C0003" w:tentative="1">
      <w:start w:val="1"/>
      <w:numFmt w:val="bullet"/>
      <w:lvlText w:val="o"/>
      <w:lvlJc w:val="left"/>
      <w:pPr>
        <w:ind w:left="3952" w:hanging="360"/>
      </w:pPr>
      <w:rPr>
        <w:rFonts w:ascii="Courier New" w:hAnsi="Courier New" w:cs="Courier New" w:hint="default"/>
      </w:rPr>
    </w:lvl>
    <w:lvl w:ilvl="5" w:tplc="040C0005" w:tentative="1">
      <w:start w:val="1"/>
      <w:numFmt w:val="bullet"/>
      <w:lvlText w:val=""/>
      <w:lvlJc w:val="left"/>
      <w:pPr>
        <w:ind w:left="4672" w:hanging="360"/>
      </w:pPr>
      <w:rPr>
        <w:rFonts w:ascii="Wingdings" w:hAnsi="Wingdings" w:hint="default"/>
      </w:rPr>
    </w:lvl>
    <w:lvl w:ilvl="6" w:tplc="040C0001" w:tentative="1">
      <w:start w:val="1"/>
      <w:numFmt w:val="bullet"/>
      <w:lvlText w:val=""/>
      <w:lvlJc w:val="left"/>
      <w:pPr>
        <w:ind w:left="5392" w:hanging="360"/>
      </w:pPr>
      <w:rPr>
        <w:rFonts w:ascii="Symbol" w:hAnsi="Symbol" w:hint="default"/>
      </w:rPr>
    </w:lvl>
    <w:lvl w:ilvl="7" w:tplc="040C0003" w:tentative="1">
      <w:start w:val="1"/>
      <w:numFmt w:val="bullet"/>
      <w:lvlText w:val="o"/>
      <w:lvlJc w:val="left"/>
      <w:pPr>
        <w:ind w:left="6112" w:hanging="360"/>
      </w:pPr>
      <w:rPr>
        <w:rFonts w:ascii="Courier New" w:hAnsi="Courier New" w:cs="Courier New" w:hint="default"/>
      </w:rPr>
    </w:lvl>
    <w:lvl w:ilvl="8" w:tplc="040C0005" w:tentative="1">
      <w:start w:val="1"/>
      <w:numFmt w:val="bullet"/>
      <w:lvlText w:val=""/>
      <w:lvlJc w:val="left"/>
      <w:pPr>
        <w:ind w:left="6832" w:hanging="360"/>
      </w:pPr>
      <w:rPr>
        <w:rFonts w:ascii="Wingdings" w:hAnsi="Wingdings" w:hint="default"/>
      </w:rPr>
    </w:lvl>
  </w:abstractNum>
  <w:abstractNum w:abstractNumId="12" w15:restartNumberingAfterBreak="0">
    <w:nsid w:val="726D145E"/>
    <w:multiLevelType w:val="hybridMultilevel"/>
    <w:tmpl w:val="506252B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CAF1300"/>
    <w:multiLevelType w:val="hybridMultilevel"/>
    <w:tmpl w:val="1EFE75BE"/>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7FA53006"/>
    <w:multiLevelType w:val="hybridMultilevel"/>
    <w:tmpl w:val="B590EB22"/>
    <w:lvl w:ilvl="0" w:tplc="392835F6">
      <w:start w:val="3"/>
      <w:numFmt w:val="bullet"/>
      <w:lvlText w:val="•"/>
      <w:lvlJc w:val="left"/>
      <w:pPr>
        <w:ind w:left="1069" w:hanging="360"/>
      </w:pPr>
      <w:rPr>
        <w:rFonts w:ascii="Times New Roman" w:eastAsiaTheme="minorHAnsi" w:hAnsi="Times New Roman" w:cs="Times New Roman" w:hint="default"/>
      </w:rPr>
    </w:lvl>
    <w:lvl w:ilvl="1" w:tplc="055051EE">
      <w:numFmt w:val="bullet"/>
      <w:lvlText w:val="-"/>
      <w:lvlJc w:val="left"/>
      <w:pPr>
        <w:ind w:left="1789" w:hanging="360"/>
      </w:pPr>
      <w:rPr>
        <w:rFonts w:ascii="Times New Roman" w:eastAsiaTheme="minorHAnsi" w:hAnsi="Times New Roman" w:cs="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16cid:durableId="1953902961">
    <w:abstractNumId w:val="14"/>
  </w:num>
  <w:num w:numId="2" w16cid:durableId="1779830178">
    <w:abstractNumId w:val="10"/>
  </w:num>
  <w:num w:numId="3" w16cid:durableId="1017267161">
    <w:abstractNumId w:val="4"/>
  </w:num>
  <w:num w:numId="4" w16cid:durableId="269165274">
    <w:abstractNumId w:val="7"/>
  </w:num>
  <w:num w:numId="5" w16cid:durableId="815074281">
    <w:abstractNumId w:val="6"/>
  </w:num>
  <w:num w:numId="6" w16cid:durableId="1638031172">
    <w:abstractNumId w:val="3"/>
  </w:num>
  <w:num w:numId="7" w16cid:durableId="1903827363">
    <w:abstractNumId w:val="1"/>
  </w:num>
  <w:num w:numId="8" w16cid:durableId="1493520943">
    <w:abstractNumId w:val="12"/>
  </w:num>
  <w:num w:numId="9" w16cid:durableId="271016453">
    <w:abstractNumId w:val="8"/>
  </w:num>
  <w:num w:numId="10" w16cid:durableId="402993630">
    <w:abstractNumId w:val="13"/>
  </w:num>
  <w:num w:numId="11" w16cid:durableId="1178230457">
    <w:abstractNumId w:val="5"/>
  </w:num>
  <w:num w:numId="12" w16cid:durableId="671833838">
    <w:abstractNumId w:val="2"/>
  </w:num>
  <w:num w:numId="13" w16cid:durableId="1672289661">
    <w:abstractNumId w:val="0"/>
  </w:num>
  <w:num w:numId="14" w16cid:durableId="1901015529">
    <w:abstractNumId w:val="11"/>
  </w:num>
  <w:num w:numId="15" w16cid:durableId="7366284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8C"/>
    <w:rsid w:val="0000076C"/>
    <w:rsid w:val="00004443"/>
    <w:rsid w:val="00004E93"/>
    <w:rsid w:val="00012326"/>
    <w:rsid w:val="00013FE9"/>
    <w:rsid w:val="000225CA"/>
    <w:rsid w:val="00022E8C"/>
    <w:rsid w:val="0002455C"/>
    <w:rsid w:val="000250B8"/>
    <w:rsid w:val="000305D2"/>
    <w:rsid w:val="00031415"/>
    <w:rsid w:val="00032E28"/>
    <w:rsid w:val="000335A0"/>
    <w:rsid w:val="00034451"/>
    <w:rsid w:val="000351EF"/>
    <w:rsid w:val="000416B6"/>
    <w:rsid w:val="00041FCC"/>
    <w:rsid w:val="0004492D"/>
    <w:rsid w:val="00044953"/>
    <w:rsid w:val="000527D7"/>
    <w:rsid w:val="00055BFA"/>
    <w:rsid w:val="00065A1E"/>
    <w:rsid w:val="000720F1"/>
    <w:rsid w:val="000755C9"/>
    <w:rsid w:val="00075D51"/>
    <w:rsid w:val="00076E2F"/>
    <w:rsid w:val="00080D49"/>
    <w:rsid w:val="0008516E"/>
    <w:rsid w:val="00086C47"/>
    <w:rsid w:val="000936B5"/>
    <w:rsid w:val="00095290"/>
    <w:rsid w:val="00096C63"/>
    <w:rsid w:val="000A07B3"/>
    <w:rsid w:val="000A6818"/>
    <w:rsid w:val="000A6E4B"/>
    <w:rsid w:val="000B08C6"/>
    <w:rsid w:val="000B7637"/>
    <w:rsid w:val="000B7F52"/>
    <w:rsid w:val="000C24CA"/>
    <w:rsid w:val="000C2D96"/>
    <w:rsid w:val="000C3027"/>
    <w:rsid w:val="000C3201"/>
    <w:rsid w:val="000C597C"/>
    <w:rsid w:val="000D2D15"/>
    <w:rsid w:val="000E17FF"/>
    <w:rsid w:val="000E706B"/>
    <w:rsid w:val="000F19AB"/>
    <w:rsid w:val="000F1C5D"/>
    <w:rsid w:val="000F3F88"/>
    <w:rsid w:val="000F6BBB"/>
    <w:rsid w:val="00106BFA"/>
    <w:rsid w:val="001226C2"/>
    <w:rsid w:val="00132D94"/>
    <w:rsid w:val="001330AC"/>
    <w:rsid w:val="00133120"/>
    <w:rsid w:val="0013318A"/>
    <w:rsid w:val="00133A39"/>
    <w:rsid w:val="001341EF"/>
    <w:rsid w:val="001352CF"/>
    <w:rsid w:val="001375F4"/>
    <w:rsid w:val="001408BC"/>
    <w:rsid w:val="001410BF"/>
    <w:rsid w:val="00141DB3"/>
    <w:rsid w:val="00142A03"/>
    <w:rsid w:val="0014593C"/>
    <w:rsid w:val="00147CF8"/>
    <w:rsid w:val="00152231"/>
    <w:rsid w:val="0015398A"/>
    <w:rsid w:val="00154D03"/>
    <w:rsid w:val="00156B95"/>
    <w:rsid w:val="001616E9"/>
    <w:rsid w:val="00161E84"/>
    <w:rsid w:val="001637AA"/>
    <w:rsid w:val="00164240"/>
    <w:rsid w:val="00164830"/>
    <w:rsid w:val="001728FF"/>
    <w:rsid w:val="001752F9"/>
    <w:rsid w:val="001778D5"/>
    <w:rsid w:val="001804B4"/>
    <w:rsid w:val="00182951"/>
    <w:rsid w:val="001838AE"/>
    <w:rsid w:val="00185051"/>
    <w:rsid w:val="001879A8"/>
    <w:rsid w:val="00191B0D"/>
    <w:rsid w:val="00192892"/>
    <w:rsid w:val="00194E55"/>
    <w:rsid w:val="00196C52"/>
    <w:rsid w:val="001A1033"/>
    <w:rsid w:val="001A4687"/>
    <w:rsid w:val="001A522D"/>
    <w:rsid w:val="001A5A3F"/>
    <w:rsid w:val="001B1FE5"/>
    <w:rsid w:val="001C2998"/>
    <w:rsid w:val="001C61D4"/>
    <w:rsid w:val="001D2F15"/>
    <w:rsid w:val="001D41A6"/>
    <w:rsid w:val="001D748A"/>
    <w:rsid w:val="001D7626"/>
    <w:rsid w:val="001E111F"/>
    <w:rsid w:val="001E3F14"/>
    <w:rsid w:val="001E4812"/>
    <w:rsid w:val="001E5207"/>
    <w:rsid w:val="001E56D1"/>
    <w:rsid w:val="001F1C75"/>
    <w:rsid w:val="001F232A"/>
    <w:rsid w:val="001F42E4"/>
    <w:rsid w:val="001F47CA"/>
    <w:rsid w:val="001F7976"/>
    <w:rsid w:val="002072C6"/>
    <w:rsid w:val="002116F3"/>
    <w:rsid w:val="0022494C"/>
    <w:rsid w:val="00225721"/>
    <w:rsid w:val="002417E4"/>
    <w:rsid w:val="002456D4"/>
    <w:rsid w:val="00245D65"/>
    <w:rsid w:val="002470F7"/>
    <w:rsid w:val="002624B6"/>
    <w:rsid w:val="00264FB1"/>
    <w:rsid w:val="00275428"/>
    <w:rsid w:val="002776C1"/>
    <w:rsid w:val="00284495"/>
    <w:rsid w:val="00290A56"/>
    <w:rsid w:val="002A5AA4"/>
    <w:rsid w:val="002B5466"/>
    <w:rsid w:val="002B634E"/>
    <w:rsid w:val="002B7BCD"/>
    <w:rsid w:val="002D0D07"/>
    <w:rsid w:val="002D3C60"/>
    <w:rsid w:val="002D45D8"/>
    <w:rsid w:val="002D5F3E"/>
    <w:rsid w:val="002E6CBD"/>
    <w:rsid w:val="002F09B5"/>
    <w:rsid w:val="002F1F1C"/>
    <w:rsid w:val="002F3A6B"/>
    <w:rsid w:val="002F3D69"/>
    <w:rsid w:val="002F503A"/>
    <w:rsid w:val="003015EA"/>
    <w:rsid w:val="00301D0D"/>
    <w:rsid w:val="00304034"/>
    <w:rsid w:val="00304356"/>
    <w:rsid w:val="00306F3A"/>
    <w:rsid w:val="003072DD"/>
    <w:rsid w:val="00310D9F"/>
    <w:rsid w:val="00311F94"/>
    <w:rsid w:val="00317B29"/>
    <w:rsid w:val="003267AB"/>
    <w:rsid w:val="0034056B"/>
    <w:rsid w:val="0034505A"/>
    <w:rsid w:val="00350211"/>
    <w:rsid w:val="00357348"/>
    <w:rsid w:val="003608E4"/>
    <w:rsid w:val="0036368C"/>
    <w:rsid w:val="00373008"/>
    <w:rsid w:val="0037348B"/>
    <w:rsid w:val="003748F1"/>
    <w:rsid w:val="00374FF1"/>
    <w:rsid w:val="003936B4"/>
    <w:rsid w:val="003946A9"/>
    <w:rsid w:val="00397412"/>
    <w:rsid w:val="003A0A3F"/>
    <w:rsid w:val="003A1383"/>
    <w:rsid w:val="003A2157"/>
    <w:rsid w:val="003A281B"/>
    <w:rsid w:val="003B12BA"/>
    <w:rsid w:val="003B1B70"/>
    <w:rsid w:val="003B67FE"/>
    <w:rsid w:val="003C0AA5"/>
    <w:rsid w:val="003C190D"/>
    <w:rsid w:val="003C492B"/>
    <w:rsid w:val="003C65C5"/>
    <w:rsid w:val="003C76CC"/>
    <w:rsid w:val="003D3C43"/>
    <w:rsid w:val="003D4459"/>
    <w:rsid w:val="003D64DE"/>
    <w:rsid w:val="003D6D3D"/>
    <w:rsid w:val="003E2576"/>
    <w:rsid w:val="003E7302"/>
    <w:rsid w:val="003F0983"/>
    <w:rsid w:val="003F37CB"/>
    <w:rsid w:val="004064D7"/>
    <w:rsid w:val="004079EB"/>
    <w:rsid w:val="004129D1"/>
    <w:rsid w:val="00415AA2"/>
    <w:rsid w:val="0042339F"/>
    <w:rsid w:val="00427079"/>
    <w:rsid w:val="00440A1B"/>
    <w:rsid w:val="004414A2"/>
    <w:rsid w:val="0044253B"/>
    <w:rsid w:val="00443919"/>
    <w:rsid w:val="004443C7"/>
    <w:rsid w:val="00445B31"/>
    <w:rsid w:val="0044639A"/>
    <w:rsid w:val="00453780"/>
    <w:rsid w:val="00454144"/>
    <w:rsid w:val="004604CA"/>
    <w:rsid w:val="00461048"/>
    <w:rsid w:val="00461CE7"/>
    <w:rsid w:val="004626E1"/>
    <w:rsid w:val="004627AD"/>
    <w:rsid w:val="0047032F"/>
    <w:rsid w:val="00471527"/>
    <w:rsid w:val="004716CC"/>
    <w:rsid w:val="004758A7"/>
    <w:rsid w:val="00477EC3"/>
    <w:rsid w:val="00480C97"/>
    <w:rsid w:val="00486649"/>
    <w:rsid w:val="00487293"/>
    <w:rsid w:val="0049744E"/>
    <w:rsid w:val="004A3486"/>
    <w:rsid w:val="004A5DBB"/>
    <w:rsid w:val="004A76ED"/>
    <w:rsid w:val="004A773A"/>
    <w:rsid w:val="004B1C32"/>
    <w:rsid w:val="004B2877"/>
    <w:rsid w:val="004B4391"/>
    <w:rsid w:val="004C430D"/>
    <w:rsid w:val="004D0584"/>
    <w:rsid w:val="004D4C82"/>
    <w:rsid w:val="004E29BA"/>
    <w:rsid w:val="004E50DB"/>
    <w:rsid w:val="004E71A2"/>
    <w:rsid w:val="004E7298"/>
    <w:rsid w:val="004E7992"/>
    <w:rsid w:val="004F63E7"/>
    <w:rsid w:val="00501249"/>
    <w:rsid w:val="005074C9"/>
    <w:rsid w:val="00525A66"/>
    <w:rsid w:val="005267B6"/>
    <w:rsid w:val="005267EA"/>
    <w:rsid w:val="00526BF3"/>
    <w:rsid w:val="0053408A"/>
    <w:rsid w:val="00536593"/>
    <w:rsid w:val="00540350"/>
    <w:rsid w:val="0054121C"/>
    <w:rsid w:val="00546A3F"/>
    <w:rsid w:val="005560C9"/>
    <w:rsid w:val="00561311"/>
    <w:rsid w:val="00562D4C"/>
    <w:rsid w:val="00564719"/>
    <w:rsid w:val="00575FEC"/>
    <w:rsid w:val="005821C5"/>
    <w:rsid w:val="005825D7"/>
    <w:rsid w:val="00593D82"/>
    <w:rsid w:val="00597D16"/>
    <w:rsid w:val="005A33A7"/>
    <w:rsid w:val="005B0A3E"/>
    <w:rsid w:val="005B0E38"/>
    <w:rsid w:val="005C0C74"/>
    <w:rsid w:val="005C1437"/>
    <w:rsid w:val="005C5A10"/>
    <w:rsid w:val="005D04DE"/>
    <w:rsid w:val="005D0A8D"/>
    <w:rsid w:val="005D1592"/>
    <w:rsid w:val="005D473A"/>
    <w:rsid w:val="005D6AD0"/>
    <w:rsid w:val="005E3045"/>
    <w:rsid w:val="005E5BA7"/>
    <w:rsid w:val="005E7E0A"/>
    <w:rsid w:val="0060250D"/>
    <w:rsid w:val="0060488C"/>
    <w:rsid w:val="00613227"/>
    <w:rsid w:val="0061593E"/>
    <w:rsid w:val="0062095A"/>
    <w:rsid w:val="006225CB"/>
    <w:rsid w:val="00625326"/>
    <w:rsid w:val="00626C70"/>
    <w:rsid w:val="0063307E"/>
    <w:rsid w:val="0063435C"/>
    <w:rsid w:val="0063444B"/>
    <w:rsid w:val="00635354"/>
    <w:rsid w:val="00635D1F"/>
    <w:rsid w:val="00645A3B"/>
    <w:rsid w:val="006460DA"/>
    <w:rsid w:val="006476BF"/>
    <w:rsid w:val="00651CB0"/>
    <w:rsid w:val="0065265F"/>
    <w:rsid w:val="00652EA1"/>
    <w:rsid w:val="006546E5"/>
    <w:rsid w:val="006554C3"/>
    <w:rsid w:val="0065558E"/>
    <w:rsid w:val="006569C5"/>
    <w:rsid w:val="00665532"/>
    <w:rsid w:val="00666141"/>
    <w:rsid w:val="006661F2"/>
    <w:rsid w:val="00667032"/>
    <w:rsid w:val="006707EC"/>
    <w:rsid w:val="006725FD"/>
    <w:rsid w:val="006844AF"/>
    <w:rsid w:val="00692F6D"/>
    <w:rsid w:val="0069627D"/>
    <w:rsid w:val="006A0206"/>
    <w:rsid w:val="006A46EC"/>
    <w:rsid w:val="006A4DFD"/>
    <w:rsid w:val="006B6817"/>
    <w:rsid w:val="006B7862"/>
    <w:rsid w:val="006B7877"/>
    <w:rsid w:val="006B7B9C"/>
    <w:rsid w:val="006C0AB6"/>
    <w:rsid w:val="006C623E"/>
    <w:rsid w:val="006C6A38"/>
    <w:rsid w:val="006C7A74"/>
    <w:rsid w:val="006D5CF0"/>
    <w:rsid w:val="006D6A2E"/>
    <w:rsid w:val="006F0241"/>
    <w:rsid w:val="006F1EAB"/>
    <w:rsid w:val="006F3B05"/>
    <w:rsid w:val="006F448D"/>
    <w:rsid w:val="006F6EFF"/>
    <w:rsid w:val="006F7155"/>
    <w:rsid w:val="0070313D"/>
    <w:rsid w:val="00704448"/>
    <w:rsid w:val="00706BB7"/>
    <w:rsid w:val="00713309"/>
    <w:rsid w:val="00723A17"/>
    <w:rsid w:val="0072547F"/>
    <w:rsid w:val="00731445"/>
    <w:rsid w:val="007327BE"/>
    <w:rsid w:val="007341DE"/>
    <w:rsid w:val="00736B8E"/>
    <w:rsid w:val="00736E8C"/>
    <w:rsid w:val="00742B3C"/>
    <w:rsid w:val="007431F3"/>
    <w:rsid w:val="007455ED"/>
    <w:rsid w:val="00745A6D"/>
    <w:rsid w:val="0074617F"/>
    <w:rsid w:val="007472C7"/>
    <w:rsid w:val="00751160"/>
    <w:rsid w:val="00753B04"/>
    <w:rsid w:val="00756901"/>
    <w:rsid w:val="007606F2"/>
    <w:rsid w:val="00760B27"/>
    <w:rsid w:val="00762C10"/>
    <w:rsid w:val="00773C33"/>
    <w:rsid w:val="00776967"/>
    <w:rsid w:val="00786019"/>
    <w:rsid w:val="00787C5A"/>
    <w:rsid w:val="00791579"/>
    <w:rsid w:val="007A4EBA"/>
    <w:rsid w:val="007B61A2"/>
    <w:rsid w:val="007B6C6E"/>
    <w:rsid w:val="007C4081"/>
    <w:rsid w:val="007C494D"/>
    <w:rsid w:val="007C601D"/>
    <w:rsid w:val="007D70EB"/>
    <w:rsid w:val="007E1181"/>
    <w:rsid w:val="007E2E8B"/>
    <w:rsid w:val="007E68BF"/>
    <w:rsid w:val="007E7982"/>
    <w:rsid w:val="007F334D"/>
    <w:rsid w:val="007F5411"/>
    <w:rsid w:val="0080092F"/>
    <w:rsid w:val="00800E59"/>
    <w:rsid w:val="00801A14"/>
    <w:rsid w:val="00811E75"/>
    <w:rsid w:val="00814D58"/>
    <w:rsid w:val="008162B4"/>
    <w:rsid w:val="0082622F"/>
    <w:rsid w:val="008266F0"/>
    <w:rsid w:val="008270B0"/>
    <w:rsid w:val="008304EE"/>
    <w:rsid w:val="00834DE9"/>
    <w:rsid w:val="008356FF"/>
    <w:rsid w:val="0083660F"/>
    <w:rsid w:val="0084648C"/>
    <w:rsid w:val="008467CA"/>
    <w:rsid w:val="00850A4D"/>
    <w:rsid w:val="00852205"/>
    <w:rsid w:val="00852507"/>
    <w:rsid w:val="008533EC"/>
    <w:rsid w:val="00855529"/>
    <w:rsid w:val="008627A4"/>
    <w:rsid w:val="00872E6D"/>
    <w:rsid w:val="008747EF"/>
    <w:rsid w:val="00876A2B"/>
    <w:rsid w:val="0087764E"/>
    <w:rsid w:val="00883250"/>
    <w:rsid w:val="008902AF"/>
    <w:rsid w:val="00891C00"/>
    <w:rsid w:val="008939D7"/>
    <w:rsid w:val="00897F28"/>
    <w:rsid w:val="008A03E3"/>
    <w:rsid w:val="008A2966"/>
    <w:rsid w:val="008B1F31"/>
    <w:rsid w:val="008B3645"/>
    <w:rsid w:val="008B6A00"/>
    <w:rsid w:val="008C0F09"/>
    <w:rsid w:val="008D2001"/>
    <w:rsid w:val="008D23F4"/>
    <w:rsid w:val="008D5CA9"/>
    <w:rsid w:val="008E246C"/>
    <w:rsid w:val="008F174B"/>
    <w:rsid w:val="008F4285"/>
    <w:rsid w:val="008F4B85"/>
    <w:rsid w:val="008F66D6"/>
    <w:rsid w:val="008F67C1"/>
    <w:rsid w:val="008F7DDD"/>
    <w:rsid w:val="00900CC7"/>
    <w:rsid w:val="009023C6"/>
    <w:rsid w:val="00902490"/>
    <w:rsid w:val="009045B8"/>
    <w:rsid w:val="00904F6B"/>
    <w:rsid w:val="00905467"/>
    <w:rsid w:val="0090709A"/>
    <w:rsid w:val="00907805"/>
    <w:rsid w:val="00923634"/>
    <w:rsid w:val="00924E62"/>
    <w:rsid w:val="00941100"/>
    <w:rsid w:val="009413B5"/>
    <w:rsid w:val="009470DB"/>
    <w:rsid w:val="00950F80"/>
    <w:rsid w:val="00953046"/>
    <w:rsid w:val="00954B5F"/>
    <w:rsid w:val="00956920"/>
    <w:rsid w:val="00960A1E"/>
    <w:rsid w:val="00962711"/>
    <w:rsid w:val="0096611F"/>
    <w:rsid w:val="00966E3C"/>
    <w:rsid w:val="00971C5C"/>
    <w:rsid w:val="009727DC"/>
    <w:rsid w:val="009738BA"/>
    <w:rsid w:val="009776B5"/>
    <w:rsid w:val="00985FFB"/>
    <w:rsid w:val="00990A2E"/>
    <w:rsid w:val="00990C5B"/>
    <w:rsid w:val="00991708"/>
    <w:rsid w:val="00995493"/>
    <w:rsid w:val="009A355B"/>
    <w:rsid w:val="009A3FAD"/>
    <w:rsid w:val="009B54D8"/>
    <w:rsid w:val="009C0779"/>
    <w:rsid w:val="009C1163"/>
    <w:rsid w:val="009C1B76"/>
    <w:rsid w:val="009C4B76"/>
    <w:rsid w:val="009C5D01"/>
    <w:rsid w:val="009C78D5"/>
    <w:rsid w:val="009C7CE6"/>
    <w:rsid w:val="009D1769"/>
    <w:rsid w:val="009D1B43"/>
    <w:rsid w:val="009D796B"/>
    <w:rsid w:val="009E4567"/>
    <w:rsid w:val="009E7B9F"/>
    <w:rsid w:val="009F0EC5"/>
    <w:rsid w:val="009F3F22"/>
    <w:rsid w:val="00A01251"/>
    <w:rsid w:val="00A1283E"/>
    <w:rsid w:val="00A12F50"/>
    <w:rsid w:val="00A201A5"/>
    <w:rsid w:val="00A20EA1"/>
    <w:rsid w:val="00A27A6E"/>
    <w:rsid w:val="00A35B1D"/>
    <w:rsid w:val="00A36C12"/>
    <w:rsid w:val="00A400AE"/>
    <w:rsid w:val="00A42332"/>
    <w:rsid w:val="00A42946"/>
    <w:rsid w:val="00A452F7"/>
    <w:rsid w:val="00A45794"/>
    <w:rsid w:val="00A518FF"/>
    <w:rsid w:val="00A52D21"/>
    <w:rsid w:val="00A5349A"/>
    <w:rsid w:val="00A54798"/>
    <w:rsid w:val="00A603C6"/>
    <w:rsid w:val="00A607E1"/>
    <w:rsid w:val="00A62948"/>
    <w:rsid w:val="00A62AE4"/>
    <w:rsid w:val="00A639FB"/>
    <w:rsid w:val="00A64556"/>
    <w:rsid w:val="00A67444"/>
    <w:rsid w:val="00A7055C"/>
    <w:rsid w:val="00A7267A"/>
    <w:rsid w:val="00A8088F"/>
    <w:rsid w:val="00A83480"/>
    <w:rsid w:val="00A87B68"/>
    <w:rsid w:val="00A87B7B"/>
    <w:rsid w:val="00A87D21"/>
    <w:rsid w:val="00A93675"/>
    <w:rsid w:val="00A95905"/>
    <w:rsid w:val="00AA0B1F"/>
    <w:rsid w:val="00AA12BD"/>
    <w:rsid w:val="00AA759C"/>
    <w:rsid w:val="00AB1980"/>
    <w:rsid w:val="00AB5140"/>
    <w:rsid w:val="00AB63E4"/>
    <w:rsid w:val="00AC045A"/>
    <w:rsid w:val="00AC3080"/>
    <w:rsid w:val="00AC5ABC"/>
    <w:rsid w:val="00AD206E"/>
    <w:rsid w:val="00AD4B84"/>
    <w:rsid w:val="00AD6AD0"/>
    <w:rsid w:val="00AE3609"/>
    <w:rsid w:val="00AF259B"/>
    <w:rsid w:val="00AF67D1"/>
    <w:rsid w:val="00AF7629"/>
    <w:rsid w:val="00B00123"/>
    <w:rsid w:val="00B01346"/>
    <w:rsid w:val="00B01AA1"/>
    <w:rsid w:val="00B0200F"/>
    <w:rsid w:val="00B06B2D"/>
    <w:rsid w:val="00B10D70"/>
    <w:rsid w:val="00B1423B"/>
    <w:rsid w:val="00B162C0"/>
    <w:rsid w:val="00B2261F"/>
    <w:rsid w:val="00B227CA"/>
    <w:rsid w:val="00B25846"/>
    <w:rsid w:val="00B26AA7"/>
    <w:rsid w:val="00B4589E"/>
    <w:rsid w:val="00B45C73"/>
    <w:rsid w:val="00B50461"/>
    <w:rsid w:val="00B52716"/>
    <w:rsid w:val="00B53A4B"/>
    <w:rsid w:val="00B56232"/>
    <w:rsid w:val="00B56EAA"/>
    <w:rsid w:val="00B62F97"/>
    <w:rsid w:val="00B63AE8"/>
    <w:rsid w:val="00B71C36"/>
    <w:rsid w:val="00B80342"/>
    <w:rsid w:val="00B80ADA"/>
    <w:rsid w:val="00B82414"/>
    <w:rsid w:val="00B83167"/>
    <w:rsid w:val="00B84156"/>
    <w:rsid w:val="00B903FF"/>
    <w:rsid w:val="00B93FC1"/>
    <w:rsid w:val="00B97DC7"/>
    <w:rsid w:val="00BA3AF6"/>
    <w:rsid w:val="00BA50A5"/>
    <w:rsid w:val="00BA6E99"/>
    <w:rsid w:val="00BA72B1"/>
    <w:rsid w:val="00BA7D80"/>
    <w:rsid w:val="00BB0F27"/>
    <w:rsid w:val="00BB1DC6"/>
    <w:rsid w:val="00BD52BE"/>
    <w:rsid w:val="00BD59F4"/>
    <w:rsid w:val="00BD5BDC"/>
    <w:rsid w:val="00BE13B4"/>
    <w:rsid w:val="00BE5D79"/>
    <w:rsid w:val="00BF4A14"/>
    <w:rsid w:val="00BF7031"/>
    <w:rsid w:val="00C00E58"/>
    <w:rsid w:val="00C0325E"/>
    <w:rsid w:val="00C04EF3"/>
    <w:rsid w:val="00C11F4B"/>
    <w:rsid w:val="00C14F04"/>
    <w:rsid w:val="00C15746"/>
    <w:rsid w:val="00C166F8"/>
    <w:rsid w:val="00C22512"/>
    <w:rsid w:val="00C2549B"/>
    <w:rsid w:val="00C312FC"/>
    <w:rsid w:val="00C45891"/>
    <w:rsid w:val="00C54D29"/>
    <w:rsid w:val="00C6218C"/>
    <w:rsid w:val="00C652C2"/>
    <w:rsid w:val="00C658E7"/>
    <w:rsid w:val="00C66226"/>
    <w:rsid w:val="00C751A9"/>
    <w:rsid w:val="00C76874"/>
    <w:rsid w:val="00C85FD9"/>
    <w:rsid w:val="00C90318"/>
    <w:rsid w:val="00C91094"/>
    <w:rsid w:val="00C934BF"/>
    <w:rsid w:val="00CA3199"/>
    <w:rsid w:val="00CA5B21"/>
    <w:rsid w:val="00CA6103"/>
    <w:rsid w:val="00CA61E5"/>
    <w:rsid w:val="00CB3110"/>
    <w:rsid w:val="00CB3874"/>
    <w:rsid w:val="00CB5DCD"/>
    <w:rsid w:val="00CB7065"/>
    <w:rsid w:val="00CC55D9"/>
    <w:rsid w:val="00CD014E"/>
    <w:rsid w:val="00CE0EE2"/>
    <w:rsid w:val="00CE31EB"/>
    <w:rsid w:val="00CE6B32"/>
    <w:rsid w:val="00CE7619"/>
    <w:rsid w:val="00CF0B6B"/>
    <w:rsid w:val="00CF0F5B"/>
    <w:rsid w:val="00CF3B8A"/>
    <w:rsid w:val="00CF3F2A"/>
    <w:rsid w:val="00CF4766"/>
    <w:rsid w:val="00CF72F6"/>
    <w:rsid w:val="00CF7750"/>
    <w:rsid w:val="00D05F65"/>
    <w:rsid w:val="00D0607D"/>
    <w:rsid w:val="00D11626"/>
    <w:rsid w:val="00D124F2"/>
    <w:rsid w:val="00D152F0"/>
    <w:rsid w:val="00D17554"/>
    <w:rsid w:val="00D21235"/>
    <w:rsid w:val="00D352A3"/>
    <w:rsid w:val="00D37C31"/>
    <w:rsid w:val="00D420FF"/>
    <w:rsid w:val="00D428D1"/>
    <w:rsid w:val="00D42EFE"/>
    <w:rsid w:val="00D47418"/>
    <w:rsid w:val="00D50F2B"/>
    <w:rsid w:val="00D545CB"/>
    <w:rsid w:val="00D65D05"/>
    <w:rsid w:val="00D66C2C"/>
    <w:rsid w:val="00D7186E"/>
    <w:rsid w:val="00D747F5"/>
    <w:rsid w:val="00D7587B"/>
    <w:rsid w:val="00D758EA"/>
    <w:rsid w:val="00D7727F"/>
    <w:rsid w:val="00D774DA"/>
    <w:rsid w:val="00D77A26"/>
    <w:rsid w:val="00D77B2A"/>
    <w:rsid w:val="00D80EDE"/>
    <w:rsid w:val="00D831BE"/>
    <w:rsid w:val="00D8458E"/>
    <w:rsid w:val="00D90174"/>
    <w:rsid w:val="00D92FC1"/>
    <w:rsid w:val="00D95B72"/>
    <w:rsid w:val="00DA25FD"/>
    <w:rsid w:val="00DA43F9"/>
    <w:rsid w:val="00DA6EA5"/>
    <w:rsid w:val="00DA72CE"/>
    <w:rsid w:val="00DB595D"/>
    <w:rsid w:val="00DB5CA2"/>
    <w:rsid w:val="00DC2985"/>
    <w:rsid w:val="00DC38E3"/>
    <w:rsid w:val="00DD019F"/>
    <w:rsid w:val="00DD44E7"/>
    <w:rsid w:val="00DD708A"/>
    <w:rsid w:val="00DD7CFD"/>
    <w:rsid w:val="00DE1A06"/>
    <w:rsid w:val="00DE2E43"/>
    <w:rsid w:val="00DE6B4D"/>
    <w:rsid w:val="00DE6DC1"/>
    <w:rsid w:val="00DF0536"/>
    <w:rsid w:val="00DF2F3C"/>
    <w:rsid w:val="00DF3B8C"/>
    <w:rsid w:val="00DF6DB2"/>
    <w:rsid w:val="00DF727B"/>
    <w:rsid w:val="00E00969"/>
    <w:rsid w:val="00E108B3"/>
    <w:rsid w:val="00E11AE6"/>
    <w:rsid w:val="00E15445"/>
    <w:rsid w:val="00E1673E"/>
    <w:rsid w:val="00E16C6A"/>
    <w:rsid w:val="00E25AC1"/>
    <w:rsid w:val="00E34D0A"/>
    <w:rsid w:val="00E556A7"/>
    <w:rsid w:val="00E57313"/>
    <w:rsid w:val="00E61EC1"/>
    <w:rsid w:val="00E631E7"/>
    <w:rsid w:val="00E642B0"/>
    <w:rsid w:val="00E66A8C"/>
    <w:rsid w:val="00E73F05"/>
    <w:rsid w:val="00E76B6D"/>
    <w:rsid w:val="00E77B07"/>
    <w:rsid w:val="00E80132"/>
    <w:rsid w:val="00E87969"/>
    <w:rsid w:val="00E907CE"/>
    <w:rsid w:val="00E92D43"/>
    <w:rsid w:val="00E95933"/>
    <w:rsid w:val="00EA4429"/>
    <w:rsid w:val="00EA5F56"/>
    <w:rsid w:val="00EB1975"/>
    <w:rsid w:val="00EB458A"/>
    <w:rsid w:val="00EC0095"/>
    <w:rsid w:val="00ED1B7B"/>
    <w:rsid w:val="00ED3FEB"/>
    <w:rsid w:val="00ED571E"/>
    <w:rsid w:val="00ED7846"/>
    <w:rsid w:val="00EE23B5"/>
    <w:rsid w:val="00EE3DE0"/>
    <w:rsid w:val="00EE4D7C"/>
    <w:rsid w:val="00EF1570"/>
    <w:rsid w:val="00EF44F7"/>
    <w:rsid w:val="00F00679"/>
    <w:rsid w:val="00F04C76"/>
    <w:rsid w:val="00F06359"/>
    <w:rsid w:val="00F07B12"/>
    <w:rsid w:val="00F1042F"/>
    <w:rsid w:val="00F13190"/>
    <w:rsid w:val="00F170A4"/>
    <w:rsid w:val="00F17866"/>
    <w:rsid w:val="00F248A1"/>
    <w:rsid w:val="00F24C25"/>
    <w:rsid w:val="00F275FD"/>
    <w:rsid w:val="00F361B4"/>
    <w:rsid w:val="00F41C59"/>
    <w:rsid w:val="00F663B3"/>
    <w:rsid w:val="00F676C4"/>
    <w:rsid w:val="00F74DD4"/>
    <w:rsid w:val="00F93578"/>
    <w:rsid w:val="00F97B00"/>
    <w:rsid w:val="00FA0658"/>
    <w:rsid w:val="00FB0BF6"/>
    <w:rsid w:val="00FB3CDE"/>
    <w:rsid w:val="00FB3FAA"/>
    <w:rsid w:val="00FB69F6"/>
    <w:rsid w:val="00FC1141"/>
    <w:rsid w:val="00FC43B7"/>
    <w:rsid w:val="00FD3387"/>
    <w:rsid w:val="00FD4C87"/>
    <w:rsid w:val="00FF05D3"/>
    <w:rsid w:val="00FF1732"/>
    <w:rsid w:val="00FF1CB5"/>
    <w:rsid w:val="00FF26CF"/>
    <w:rsid w:val="00FF64E1"/>
    <w:rsid w:val="00FF6DE2"/>
    <w:rsid w:val="00FF72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135F"/>
  <w15:chartTrackingRefBased/>
  <w15:docId w15:val="{813A694F-6186-48A9-93EE-D9160940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6353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354"/>
  </w:style>
  <w:style w:type="paragraph" w:styleId="Paragraphedeliste">
    <w:name w:val="List Paragraph"/>
    <w:basedOn w:val="Normal"/>
    <w:uiPriority w:val="34"/>
    <w:qFormat/>
    <w:rsid w:val="007431F3"/>
    <w:pPr>
      <w:ind w:left="720"/>
      <w:contextualSpacing/>
    </w:pPr>
  </w:style>
  <w:style w:type="paragraph" w:styleId="En-tte">
    <w:name w:val="header"/>
    <w:basedOn w:val="Normal"/>
    <w:link w:val="En-tteCar"/>
    <w:uiPriority w:val="99"/>
    <w:unhideWhenUsed/>
    <w:rsid w:val="00C45891"/>
    <w:pPr>
      <w:tabs>
        <w:tab w:val="center" w:pos="4536"/>
        <w:tab w:val="right" w:pos="9072"/>
      </w:tabs>
      <w:spacing w:after="0" w:line="240" w:lineRule="auto"/>
    </w:pPr>
  </w:style>
  <w:style w:type="character" w:customStyle="1" w:styleId="En-tteCar">
    <w:name w:val="En-tête Car"/>
    <w:basedOn w:val="Policepardfaut"/>
    <w:link w:val="En-tte"/>
    <w:uiPriority w:val="99"/>
    <w:rsid w:val="00C4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02473">
      <w:bodyDiv w:val="1"/>
      <w:marLeft w:val="0"/>
      <w:marRight w:val="0"/>
      <w:marTop w:val="0"/>
      <w:marBottom w:val="0"/>
      <w:divBdr>
        <w:top w:val="none" w:sz="0" w:space="0" w:color="auto"/>
        <w:left w:val="none" w:sz="0" w:space="0" w:color="auto"/>
        <w:bottom w:val="none" w:sz="0" w:space="0" w:color="auto"/>
        <w:right w:val="none" w:sz="0" w:space="0" w:color="auto"/>
      </w:divBdr>
    </w:div>
    <w:div w:id="1158114507">
      <w:bodyDiv w:val="1"/>
      <w:marLeft w:val="0"/>
      <w:marRight w:val="0"/>
      <w:marTop w:val="0"/>
      <w:marBottom w:val="0"/>
      <w:divBdr>
        <w:top w:val="none" w:sz="0" w:space="0" w:color="auto"/>
        <w:left w:val="none" w:sz="0" w:space="0" w:color="auto"/>
        <w:bottom w:val="none" w:sz="0" w:space="0" w:color="auto"/>
        <w:right w:val="none" w:sz="0" w:space="0" w:color="auto"/>
      </w:divBdr>
    </w:div>
    <w:div w:id="1194538269">
      <w:bodyDiv w:val="1"/>
      <w:marLeft w:val="0"/>
      <w:marRight w:val="0"/>
      <w:marTop w:val="0"/>
      <w:marBottom w:val="0"/>
      <w:divBdr>
        <w:top w:val="none" w:sz="0" w:space="0" w:color="auto"/>
        <w:left w:val="none" w:sz="0" w:space="0" w:color="auto"/>
        <w:bottom w:val="none" w:sz="0" w:space="0" w:color="auto"/>
        <w:right w:val="none" w:sz="0" w:space="0" w:color="auto"/>
      </w:divBdr>
    </w:div>
    <w:div w:id="19488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rre-francois.laval@univ-lyon3.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log.juspoliticum.com/2021/04/29/a-propos-du-rapport-duclert-du-role-et-de-lengagement-de-la-france-au-rwanda-par-pierre-francois-laval/" TargetMode="External"/><Relationship Id="rId4" Type="http://schemas.openxmlformats.org/officeDocument/2006/relationships/webSettings" Target="webSettings.xml"/><Relationship Id="rId9" Type="http://schemas.openxmlformats.org/officeDocument/2006/relationships/hyperlink" Target="mailto:pierrefrancoislaval@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8332</Words>
  <Characters>45828</Characters>
  <Application>Microsoft Office Word</Application>
  <DocSecurity>0</DocSecurity>
  <Lines>381</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F</dc:creator>
  <cp:keywords/>
  <dc:description/>
  <cp:lastModifiedBy>Pierre-F Laval</cp:lastModifiedBy>
  <cp:revision>2</cp:revision>
  <dcterms:created xsi:type="dcterms:W3CDTF">2025-10-06T17:45:00Z</dcterms:created>
  <dcterms:modified xsi:type="dcterms:W3CDTF">2025-10-06T17:45:00Z</dcterms:modified>
</cp:coreProperties>
</file>