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FB504" w14:textId="77777777" w:rsidR="003F0B9B" w:rsidRPr="00992F73" w:rsidRDefault="00992F73" w:rsidP="00992F73">
      <w:pPr>
        <w:pStyle w:val="NormalWeb"/>
        <w:spacing w:before="0" w:beforeAutospacing="0"/>
        <w:ind w:left="480" w:hanging="48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92F73">
        <w:rPr>
          <w:rFonts w:ascii="Times New Roman" w:hAnsi="Times New Roman"/>
          <w:sz w:val="22"/>
          <w:szCs w:val="22"/>
        </w:rPr>
        <w:t>Guillaume Jaubert</w:t>
      </w:r>
    </w:p>
    <w:p w14:paraId="74601006" w14:textId="77777777" w:rsidR="00992F73" w:rsidRPr="00992F73" w:rsidRDefault="00992F73" w:rsidP="00992F73">
      <w:pPr>
        <w:spacing w:before="0" w:line="240" w:lineRule="auto"/>
        <w:rPr>
          <w:rFonts w:ascii="Times New Roman" w:hAnsi="Times New Roman"/>
          <w:sz w:val="22"/>
          <w:szCs w:val="22"/>
        </w:rPr>
      </w:pPr>
      <w:r w:rsidRPr="00992F73">
        <w:rPr>
          <w:rFonts w:ascii="Times New Roman" w:hAnsi="Times New Roman"/>
          <w:sz w:val="22"/>
          <w:szCs w:val="22"/>
        </w:rPr>
        <w:t>Ifross – Université de Lyon</w:t>
      </w:r>
    </w:p>
    <w:p w14:paraId="2453B184" w14:textId="26ACEAF9" w:rsidR="00992F73" w:rsidRPr="00992F73" w:rsidRDefault="00992F73" w:rsidP="00992F73">
      <w:pPr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18, rue C</w:t>
      </w:r>
      <w:r w:rsidRPr="00992F73">
        <w:rPr>
          <w:rFonts w:ascii="Times New Roman" w:hAnsi="Times New Roman"/>
          <w:sz w:val="22"/>
          <w:szCs w:val="22"/>
        </w:rPr>
        <w:t>hevreul</w:t>
      </w:r>
      <w:r>
        <w:rPr>
          <w:rFonts w:ascii="Times New Roman" w:hAnsi="Times New Roman"/>
          <w:sz w:val="22"/>
          <w:szCs w:val="22"/>
        </w:rPr>
        <w:t xml:space="preserve"> (3</w:t>
      </w:r>
      <w:r w:rsidRPr="00992F73">
        <w:rPr>
          <w:rFonts w:ascii="Times New Roman" w:hAnsi="Times New Roman"/>
          <w:sz w:val="22"/>
          <w:szCs w:val="22"/>
          <w:vertAlign w:val="superscript"/>
        </w:rPr>
        <w:t>ième</w:t>
      </w:r>
      <w:r>
        <w:rPr>
          <w:rFonts w:ascii="Times New Roman" w:hAnsi="Times New Roman"/>
          <w:sz w:val="22"/>
          <w:szCs w:val="22"/>
        </w:rPr>
        <w:t xml:space="preserve"> </w:t>
      </w:r>
      <w:r w:rsidR="00207193">
        <w:rPr>
          <w:rFonts w:ascii="Times New Roman" w:hAnsi="Times New Roman"/>
          <w:sz w:val="22"/>
          <w:szCs w:val="22"/>
        </w:rPr>
        <w:t>étage</w:t>
      </w:r>
      <w:r>
        <w:rPr>
          <w:rFonts w:ascii="Times New Roman" w:hAnsi="Times New Roman"/>
          <w:sz w:val="22"/>
          <w:szCs w:val="22"/>
        </w:rPr>
        <w:t>)</w:t>
      </w:r>
    </w:p>
    <w:p w14:paraId="39CDC7D5" w14:textId="77777777" w:rsidR="00992F73" w:rsidRDefault="00992F73" w:rsidP="00992F73">
      <w:pPr>
        <w:spacing w:before="0" w:line="240" w:lineRule="auto"/>
        <w:rPr>
          <w:rFonts w:ascii="Times New Roman" w:hAnsi="Times New Roman"/>
          <w:sz w:val="22"/>
          <w:szCs w:val="22"/>
        </w:rPr>
      </w:pPr>
      <w:r w:rsidRPr="00992F73">
        <w:rPr>
          <w:rFonts w:ascii="Times New Roman" w:hAnsi="Times New Roman"/>
          <w:sz w:val="22"/>
          <w:szCs w:val="22"/>
        </w:rPr>
        <w:t>69007 Lyon</w:t>
      </w:r>
    </w:p>
    <w:p w14:paraId="2677F6AB" w14:textId="77777777" w:rsidR="00992F73" w:rsidRPr="00992F73" w:rsidRDefault="00992F73" w:rsidP="00992F73">
      <w:pPr>
        <w:spacing w:before="0" w:line="240" w:lineRule="auto"/>
        <w:rPr>
          <w:rFonts w:ascii="Times New Roman" w:hAnsi="Times New Roman"/>
          <w:sz w:val="22"/>
          <w:szCs w:val="22"/>
        </w:rPr>
      </w:pPr>
      <w:r w:rsidRPr="00992F73">
        <w:rPr>
          <w:rFonts w:ascii="Times New Roman" w:hAnsi="Times New Roman"/>
          <w:sz w:val="22"/>
          <w:szCs w:val="22"/>
        </w:rPr>
        <w:t xml:space="preserve">e-mail : </w:t>
      </w:r>
      <w:hyperlink r:id="rId8" w:history="1">
        <w:r w:rsidRPr="00992F73">
          <w:rPr>
            <w:rStyle w:val="Lienhypertexte"/>
            <w:rFonts w:ascii="Times New Roman" w:hAnsi="Times New Roman"/>
            <w:sz w:val="22"/>
            <w:szCs w:val="22"/>
          </w:rPr>
          <w:t>guillaume.jaubert@univ-lyon3.fr</w:t>
        </w:r>
      </w:hyperlink>
    </w:p>
    <w:p w14:paraId="39B695AA" w14:textId="77777777" w:rsidR="00954FCD" w:rsidRDefault="00954FCD" w:rsidP="00954FCD">
      <w:pPr>
        <w:pStyle w:val="NormalWeb"/>
        <w:jc w:val="both"/>
        <w:rPr>
          <w:b/>
          <w:u w:val="single"/>
        </w:rPr>
      </w:pPr>
    </w:p>
    <w:p w14:paraId="7044FD2C" w14:textId="157A859A" w:rsidR="00954FCD" w:rsidRPr="00883250" w:rsidRDefault="00954FCD" w:rsidP="00954FCD">
      <w:pPr>
        <w:pBdr>
          <w:bottom w:val="single" w:sz="4" w:space="1" w:color="auto"/>
        </w:pBd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Publications</w:t>
      </w:r>
    </w:p>
    <w:p w14:paraId="7C0F9420" w14:textId="77777777" w:rsidR="003F0B9B" w:rsidRPr="00273096" w:rsidRDefault="003F0B9B" w:rsidP="00954FCD">
      <w:pPr>
        <w:pStyle w:val="NormalWeb"/>
        <w:jc w:val="both"/>
        <w:rPr>
          <w:b/>
          <w:u w:val="single"/>
        </w:rPr>
      </w:pPr>
      <w:r w:rsidRPr="00273096">
        <w:rPr>
          <w:b/>
          <w:u w:val="single"/>
        </w:rPr>
        <w:t>Article</w:t>
      </w:r>
      <w:r w:rsidR="00D942A3">
        <w:rPr>
          <w:b/>
          <w:u w:val="single"/>
        </w:rPr>
        <w:t>s</w:t>
      </w:r>
      <w:r w:rsidRPr="00273096">
        <w:rPr>
          <w:b/>
          <w:u w:val="single"/>
        </w:rPr>
        <w:t xml:space="preserve"> dans des revues à comité de lecture</w:t>
      </w:r>
    </w:p>
    <w:p w14:paraId="7CB2778C" w14:textId="77777777" w:rsidR="003F0B9B" w:rsidRDefault="003F0B9B" w:rsidP="003F0B9B">
      <w:pPr>
        <w:pStyle w:val="NormalWeb"/>
        <w:keepNext/>
        <w:jc w:val="both"/>
      </w:pPr>
      <w:r>
        <w:t>Jaubert G., (</w:t>
      </w:r>
      <w:r w:rsidRPr="00A57DFF">
        <w:t>2019</w:t>
      </w:r>
      <w:r>
        <w:t xml:space="preserve">), </w:t>
      </w:r>
      <w:r w:rsidRPr="007653CC">
        <w:t>« </w:t>
      </w:r>
      <w:r w:rsidRPr="00975838">
        <w:t>Histoire du principe démocratique dans une association-gestionnaire du médico-social : des bénévoles autoritaires aux managers démocratiques</w:t>
      </w:r>
      <w:r>
        <w:t> »,</w:t>
      </w:r>
      <w:r w:rsidRPr="007653CC">
        <w:t> </w:t>
      </w:r>
      <w:r w:rsidRPr="00B93040">
        <w:rPr>
          <w:i/>
        </w:rPr>
        <w:t>Informations sociales : revue de la CNAF</w:t>
      </w:r>
      <w:r>
        <w:rPr>
          <w:i/>
        </w:rPr>
        <w:t>, n°199.</w:t>
      </w:r>
    </w:p>
    <w:p w14:paraId="65A133A9" w14:textId="77777777" w:rsidR="003F0B9B" w:rsidRDefault="003F0B9B" w:rsidP="003F0B9B">
      <w:pPr>
        <w:pStyle w:val="NormalWeb"/>
        <w:keepNext/>
        <w:jc w:val="both"/>
      </w:pPr>
      <w:r w:rsidRPr="00056FAD">
        <w:t>Jaubert, G.</w:t>
      </w:r>
      <w:r w:rsidR="00992F73">
        <w:t xml:space="preserve"> et Cret, B.</w:t>
      </w:r>
      <w:r w:rsidRPr="00056FAD">
        <w:t>,</w:t>
      </w:r>
      <w:r>
        <w:t xml:space="preserve"> (2016)</w:t>
      </w:r>
      <w:r w:rsidRPr="00056FAD">
        <w:t xml:space="preserve"> </w:t>
      </w:r>
      <w:r>
        <w:t>“G</w:t>
      </w:r>
      <w:r w:rsidRPr="00056FAD">
        <w:t>ouvernance managériale et gouvernance démocratique dans les associations du handicap</w:t>
      </w:r>
      <w:r>
        <w:t>”</w:t>
      </w:r>
      <w:r w:rsidRPr="00056FAD">
        <w:t xml:space="preserve">,  </w:t>
      </w:r>
      <w:r w:rsidRPr="00056FAD">
        <w:rPr>
          <w:i/>
        </w:rPr>
        <w:t xml:space="preserve">Revue </w:t>
      </w:r>
      <w:r>
        <w:rPr>
          <w:i/>
        </w:rPr>
        <w:t>S</w:t>
      </w:r>
      <w:r w:rsidRPr="00056FAD">
        <w:rPr>
          <w:i/>
        </w:rPr>
        <w:t xml:space="preserve">ciences et </w:t>
      </w:r>
      <w:r>
        <w:rPr>
          <w:i/>
        </w:rPr>
        <w:t>A</w:t>
      </w:r>
      <w:r w:rsidRPr="00056FAD">
        <w:rPr>
          <w:i/>
        </w:rPr>
        <w:t xml:space="preserve">ctions </w:t>
      </w:r>
      <w:r>
        <w:rPr>
          <w:i/>
        </w:rPr>
        <w:t>S</w:t>
      </w:r>
      <w:r w:rsidRPr="00056FAD">
        <w:rPr>
          <w:i/>
        </w:rPr>
        <w:t>ociales</w:t>
      </w:r>
      <w:r w:rsidRPr="00056FAD">
        <w:t xml:space="preserve"> (SAS)</w:t>
      </w:r>
      <w:r>
        <w:t>, n°4.</w:t>
      </w:r>
      <w:r w:rsidRPr="00056FAD">
        <w:t xml:space="preserve"> </w:t>
      </w:r>
    </w:p>
    <w:p w14:paraId="7447D9B2" w14:textId="77777777" w:rsidR="003F0B9B" w:rsidRDefault="00992F73" w:rsidP="003F0B9B">
      <w:pPr>
        <w:pStyle w:val="NormalWeb"/>
        <w:jc w:val="both"/>
      </w:pPr>
      <w:r w:rsidRPr="00056FAD">
        <w:t>Jaubert, G.</w:t>
      </w:r>
      <w:r>
        <w:t xml:space="preserve"> et Cret, B.</w:t>
      </w:r>
      <w:r w:rsidRPr="00056FAD">
        <w:t>,</w:t>
      </w:r>
      <w:r>
        <w:t xml:space="preserve"> </w:t>
      </w:r>
      <w:r w:rsidR="003F0B9B">
        <w:t>(2014), “Contre la thèse de la marchandisation du social</w:t>
      </w:r>
      <w:r w:rsidR="003F0B9B">
        <w:rPr>
          <w:rFonts w:ascii="Times New Roman" w:hAnsi="Times New Roman"/>
        </w:rPr>
        <w:t> </w:t>
      </w:r>
      <w:r w:rsidR="003F0B9B">
        <w:t xml:space="preserve"> : l’exemple des travailleurs handicapés en établissements et services d'aide par le travail (ESAT)”, </w:t>
      </w:r>
      <w:r w:rsidR="003F0B9B">
        <w:rPr>
          <w:i/>
          <w:iCs/>
        </w:rPr>
        <w:t>Gérer et comprendre - Annales des mines</w:t>
      </w:r>
      <w:r w:rsidR="003F0B9B">
        <w:t>, n°115, pp. 54–63.</w:t>
      </w:r>
    </w:p>
    <w:p w14:paraId="037772CF" w14:textId="77777777" w:rsidR="003F0B9B" w:rsidRDefault="003F0B9B" w:rsidP="003F0B9B">
      <w:pPr>
        <w:pStyle w:val="NormalWeb"/>
        <w:jc w:val="both"/>
      </w:pPr>
      <w:r>
        <w:t xml:space="preserve">Cret, B., Jaubert, G. et Robelet, M. (2013), “La (dé)construction politique des associations gestionnaires d’établissements”, </w:t>
      </w:r>
      <w:r>
        <w:rPr>
          <w:i/>
          <w:iCs/>
        </w:rPr>
        <w:t>Terrains &amp; travaux – ENS Cachan</w:t>
      </w:r>
      <w:r>
        <w:t>, Vol. 2, n°23, pp. 39–58.</w:t>
      </w:r>
    </w:p>
    <w:p w14:paraId="187C2D78" w14:textId="77777777" w:rsidR="003F0B9B" w:rsidRDefault="003F0B9B" w:rsidP="003F0B9B">
      <w:pPr>
        <w:pStyle w:val="NormalWeb"/>
        <w:jc w:val="both"/>
      </w:pPr>
      <w:r>
        <w:t xml:space="preserve">Robelet, M., Piovesan, D., Claveranne, J.-P. et Jaubert, G. (2009), “Secteur du handicap : les métamorphoses d’une gestion associative”, </w:t>
      </w:r>
      <w:r>
        <w:rPr>
          <w:i/>
          <w:iCs/>
        </w:rPr>
        <w:t>Entreprises et histoire</w:t>
      </w:r>
      <w:r>
        <w:t>, n°56, pp. 1–13.</w:t>
      </w:r>
    </w:p>
    <w:p w14:paraId="6EE905E5" w14:textId="77777777" w:rsidR="003F0B9B" w:rsidRDefault="003F0B9B" w:rsidP="003F0B9B">
      <w:pPr>
        <w:pStyle w:val="NormalWeb"/>
        <w:ind w:left="480" w:hanging="480"/>
        <w:jc w:val="both"/>
        <w:rPr>
          <w:b/>
          <w:u w:val="single"/>
        </w:rPr>
      </w:pPr>
      <w:r>
        <w:rPr>
          <w:b/>
          <w:u w:val="single"/>
        </w:rPr>
        <w:t xml:space="preserve">Chapitre d’ouvrage </w:t>
      </w:r>
    </w:p>
    <w:p w14:paraId="7C940FF5" w14:textId="77777777" w:rsidR="003F0B9B" w:rsidRDefault="003F0B9B" w:rsidP="003F0B9B">
      <w:pPr>
        <w:pStyle w:val="NormalWeb"/>
        <w:jc w:val="both"/>
        <w:rPr>
          <w:b/>
          <w:u w:val="single"/>
        </w:rPr>
      </w:pPr>
      <w:r>
        <w:t xml:space="preserve">Jaubert G., Cret, B., Véran L., (2018) « La gouvernance du secteur du handicap », in </w:t>
      </w:r>
      <w:r w:rsidRPr="0006531E">
        <w:t>Burkhardt</w:t>
      </w:r>
      <w:r>
        <w:t xml:space="preserve"> K, Desbrières P., </w:t>
      </w:r>
      <w:r w:rsidRPr="0006531E">
        <w:rPr>
          <w:i/>
        </w:rPr>
        <w:t>Cas en gouvernance des organisations</w:t>
      </w:r>
      <w:r>
        <w:t>, éditions EMS, collection études de cas, pp. 226-242</w:t>
      </w:r>
    </w:p>
    <w:p w14:paraId="57352E40" w14:textId="1B427DFF" w:rsidR="003F0B9B" w:rsidRDefault="003F0B9B" w:rsidP="003F0B9B">
      <w:pPr>
        <w:pStyle w:val="NormalWeb"/>
        <w:keepNext/>
        <w:ind w:left="480" w:hanging="480"/>
        <w:jc w:val="both"/>
        <w:rPr>
          <w:b/>
          <w:u w:val="single"/>
        </w:rPr>
      </w:pPr>
      <w:r>
        <w:rPr>
          <w:b/>
          <w:u w:val="single"/>
        </w:rPr>
        <w:t>Article</w:t>
      </w:r>
      <w:r w:rsidR="00954FCD">
        <w:rPr>
          <w:b/>
          <w:u w:val="single"/>
        </w:rPr>
        <w:t>s</w:t>
      </w:r>
      <w:r>
        <w:rPr>
          <w:b/>
          <w:u w:val="single"/>
        </w:rPr>
        <w:t xml:space="preserve"> </w:t>
      </w:r>
      <w:r w:rsidR="00954FCD">
        <w:rPr>
          <w:b/>
          <w:u w:val="single"/>
        </w:rPr>
        <w:t>dans r</w:t>
      </w:r>
      <w:r>
        <w:rPr>
          <w:b/>
          <w:u w:val="single"/>
        </w:rPr>
        <w:t>evues à destination des professionnels du secteur de la santé</w:t>
      </w:r>
    </w:p>
    <w:p w14:paraId="2E3C3E05" w14:textId="77777777" w:rsidR="003F0B9B" w:rsidRDefault="003F0B9B" w:rsidP="003F0B9B">
      <w:pPr>
        <w:pStyle w:val="NormalWeb"/>
        <w:keepNext/>
        <w:jc w:val="both"/>
        <w:rPr>
          <w:b/>
          <w:u w:val="single"/>
        </w:rPr>
      </w:pPr>
      <w:r>
        <w:t xml:space="preserve">Jaubert G. (2016), « Une gouvernance associative désintéressée est-elle possible ? Une approche socio-historiques de la gouvernance des associations du handicap », </w:t>
      </w:r>
      <w:r>
        <w:rPr>
          <w:i/>
        </w:rPr>
        <w:t>L</w:t>
      </w:r>
      <w:r w:rsidRPr="003D1924">
        <w:rPr>
          <w:i/>
        </w:rPr>
        <w:t>es Cahiers de l’institut de formation supérieure des cadres dirigeants de la FEHAP</w:t>
      </w:r>
      <w:r>
        <w:t>, 26-30 pp.</w:t>
      </w:r>
    </w:p>
    <w:p w14:paraId="58240774" w14:textId="77777777" w:rsidR="003F0B9B" w:rsidRDefault="003F0B9B" w:rsidP="003F0B9B">
      <w:pPr>
        <w:pStyle w:val="NormalWeb"/>
        <w:jc w:val="both"/>
        <w:rPr>
          <w:b/>
          <w:u w:val="single"/>
        </w:rPr>
      </w:pPr>
      <w:r w:rsidRPr="008556C9">
        <w:t xml:space="preserve">Jaubert, G, (2016), La construction d’un </w:t>
      </w:r>
      <w:r>
        <w:t>« </w:t>
      </w:r>
      <w:r w:rsidRPr="008556C9">
        <w:t>marché</w:t>
      </w:r>
      <w:r>
        <w:t> »</w:t>
      </w:r>
      <w:r w:rsidRPr="008556C9">
        <w:t xml:space="preserve"> local</w:t>
      </w:r>
      <w:r>
        <w:t xml:space="preserve"> du handicap</w:t>
      </w:r>
      <w:r w:rsidRPr="008556C9">
        <w:t xml:space="preserve"> : le rôle de la solidarité parentale de l’Adapei du Rhône, </w:t>
      </w:r>
      <w:r w:rsidRPr="008556C9">
        <w:rPr>
          <w:i/>
        </w:rPr>
        <w:t>Les cahiers de l’actif</w:t>
      </w:r>
      <w:r>
        <w:t>, pp. 133-148</w:t>
      </w:r>
      <w:r w:rsidRPr="008556C9">
        <w:t xml:space="preserve"> (</w:t>
      </w:r>
      <w:r>
        <w:t>Tirage 5000 exemplaires</w:t>
      </w:r>
      <w:r w:rsidRPr="008556C9">
        <w:t>)</w:t>
      </w:r>
    </w:p>
    <w:p w14:paraId="793ECB79" w14:textId="77777777" w:rsidR="003F0B9B" w:rsidRDefault="003F0B9B" w:rsidP="003F0B9B">
      <w:pPr>
        <w:pStyle w:val="NormalWeb"/>
        <w:jc w:val="both"/>
        <w:rPr>
          <w:b/>
          <w:u w:val="single"/>
        </w:rPr>
      </w:pPr>
      <w:r>
        <w:t xml:space="preserve">Jaubert G. (2015), Gouvernance managériale et mutation de la fonction de direction dans les associations médico-sociales, </w:t>
      </w:r>
      <w:r w:rsidRPr="00E968FB">
        <w:rPr>
          <w:i/>
        </w:rPr>
        <w:t>Hospimédia.fr</w:t>
      </w:r>
    </w:p>
    <w:p w14:paraId="7910D518" w14:textId="77777777" w:rsidR="003F0B9B" w:rsidRPr="00E54AC0" w:rsidRDefault="003F0B9B" w:rsidP="003F0B9B">
      <w:pPr>
        <w:pStyle w:val="NormalWeb"/>
        <w:jc w:val="both"/>
        <w:rPr>
          <w:b/>
          <w:u w:val="single"/>
        </w:rPr>
      </w:pPr>
      <w:r>
        <w:rPr>
          <w:iCs/>
        </w:rPr>
        <w:t xml:space="preserve">Jaubert G. (2015), </w:t>
      </w:r>
      <w:r w:rsidRPr="00051CAE">
        <w:rPr>
          <w:i/>
        </w:rPr>
        <w:t>Anticiper les impacts RH des regroupement associatifs : observer, comprendre, agir</w:t>
      </w:r>
      <w:r>
        <w:t xml:space="preserve">, </w:t>
      </w:r>
      <w:r w:rsidRPr="00975838">
        <w:rPr>
          <w:i/>
        </w:rPr>
        <w:t>l’Observatoire d’Unifaf</w:t>
      </w:r>
      <w:r>
        <w:t>.</w:t>
      </w:r>
    </w:p>
    <w:p w14:paraId="15CBE88A" w14:textId="77777777" w:rsidR="003F0B9B" w:rsidRPr="00E65053" w:rsidRDefault="003F0B9B" w:rsidP="003F0B9B">
      <w:pPr>
        <w:pStyle w:val="NormalWeb"/>
        <w:jc w:val="both"/>
        <w:rPr>
          <w:b/>
          <w:u w:val="single"/>
        </w:rPr>
      </w:pPr>
      <w:r w:rsidRPr="00E65053">
        <w:rPr>
          <w:b/>
          <w:u w:val="single"/>
        </w:rPr>
        <w:t>Rapports de recherche</w:t>
      </w:r>
    </w:p>
    <w:p w14:paraId="4AA4C27C" w14:textId="77777777" w:rsidR="003F0B9B" w:rsidRDefault="003F0B9B" w:rsidP="003F0B9B">
      <w:pPr>
        <w:pStyle w:val="NormalWeb"/>
        <w:jc w:val="both"/>
      </w:pPr>
      <w:r w:rsidRPr="000044FC">
        <w:t>J</w:t>
      </w:r>
      <w:r>
        <w:t>aubert</w:t>
      </w:r>
      <w:r w:rsidRPr="000044FC">
        <w:t xml:space="preserve"> </w:t>
      </w:r>
      <w:r>
        <w:t>G. en collaboration avec Robelet M., Piovesan D., Claveranne JP., Cret</w:t>
      </w:r>
      <w:r w:rsidRPr="000044FC">
        <w:t xml:space="preserve"> B., G</w:t>
      </w:r>
      <w:r>
        <w:t>uilhot</w:t>
      </w:r>
      <w:r w:rsidRPr="000044FC">
        <w:t xml:space="preserve"> N., (2013) </w:t>
      </w:r>
      <w:r w:rsidRPr="00EB4EEB">
        <w:rPr>
          <w:i/>
        </w:rPr>
        <w:t>La construction du marché du handicap : entre concurrence associative et régulation publique (1943-2009)</w:t>
      </w:r>
      <w:r w:rsidRPr="000044FC">
        <w:t>, rapport de recherche pour DRESS-CNSA-Mire, 287 p.</w:t>
      </w:r>
    </w:p>
    <w:p w14:paraId="2DC5EC69" w14:textId="77777777" w:rsidR="003F0B9B" w:rsidRPr="000044FC" w:rsidRDefault="003F0B9B" w:rsidP="003F0B9B">
      <w:pPr>
        <w:pStyle w:val="NormalWeb"/>
        <w:jc w:val="both"/>
      </w:pPr>
      <w:r>
        <w:t xml:space="preserve">Jaubert G. en collaboration avec Cret B. et De Pessemier L., (2013), </w:t>
      </w:r>
      <w:r w:rsidRPr="00EB4EEB">
        <w:rPr>
          <w:i/>
        </w:rPr>
        <w:t>Éléments prospectifs concernant le handicap et le travail en France en 2030</w:t>
      </w:r>
      <w:r>
        <w:t>, IFROSS/CREAI Rhône-Alpes, 257 p.</w:t>
      </w:r>
    </w:p>
    <w:p w14:paraId="1D0B3810" w14:textId="77777777" w:rsidR="003F0B9B" w:rsidRPr="000044FC" w:rsidRDefault="003F0B9B" w:rsidP="003F0B9B">
      <w:pPr>
        <w:pStyle w:val="NormalWeb"/>
        <w:jc w:val="both"/>
      </w:pPr>
      <w:r w:rsidRPr="000044FC">
        <w:lastRenderedPageBreak/>
        <w:t>J</w:t>
      </w:r>
      <w:r>
        <w:t>aubert</w:t>
      </w:r>
      <w:r w:rsidRPr="000044FC">
        <w:t xml:space="preserve"> G. en collaboration avec R</w:t>
      </w:r>
      <w:r>
        <w:t>obelet</w:t>
      </w:r>
      <w:r w:rsidRPr="000044FC">
        <w:t xml:space="preserve"> M., P</w:t>
      </w:r>
      <w:r>
        <w:t>iovesan</w:t>
      </w:r>
      <w:r w:rsidRPr="000044FC">
        <w:t xml:space="preserve"> D., C</w:t>
      </w:r>
      <w:r>
        <w:t>laveranne JP., Cret</w:t>
      </w:r>
      <w:r w:rsidRPr="000044FC">
        <w:t xml:space="preserve"> B., (2011) </w:t>
      </w:r>
      <w:r w:rsidRPr="00EB4EEB">
        <w:rPr>
          <w:i/>
        </w:rPr>
        <w:t>L’invention de la grande association gestionnaire dans le secteur du handicap</w:t>
      </w:r>
      <w:r w:rsidRPr="000044FC">
        <w:t>, rapport de recherche pour l’IRESP/Mire, 219 p.</w:t>
      </w:r>
    </w:p>
    <w:p w14:paraId="52726EF7" w14:textId="77777777" w:rsidR="003F0B9B" w:rsidRDefault="003F0B9B" w:rsidP="003F0B9B">
      <w:pPr>
        <w:pStyle w:val="NormalWeb"/>
        <w:jc w:val="both"/>
      </w:pPr>
      <w:r w:rsidRPr="000044FC">
        <w:t xml:space="preserve">Jaubert, G. </w:t>
      </w:r>
      <w:r>
        <w:t xml:space="preserve">en collaboration avec Piovesan, D. </w:t>
      </w:r>
      <w:r w:rsidRPr="000044FC">
        <w:t xml:space="preserve">et Baret, C. (2011), </w:t>
      </w:r>
      <w:r w:rsidRPr="000044FC">
        <w:rPr>
          <w:i/>
          <w:iCs/>
        </w:rPr>
        <w:t>Favoriser l’accompagnement et la formation en ESAT</w:t>
      </w:r>
      <w:r>
        <w:rPr>
          <w:i/>
          <w:iCs/>
        </w:rPr>
        <w:t xml:space="preserve"> pour UNIFAF</w:t>
      </w:r>
      <w:r w:rsidRPr="000044FC">
        <w:t>, Lyon, 131</w:t>
      </w:r>
      <w:r w:rsidRPr="007E4EB6">
        <w:t xml:space="preserve"> </w:t>
      </w:r>
      <w:r w:rsidRPr="000044FC">
        <w:t>p.</w:t>
      </w:r>
    </w:p>
    <w:p w14:paraId="52DE10A9" w14:textId="77777777" w:rsidR="00207193" w:rsidRPr="00273096" w:rsidRDefault="00207193" w:rsidP="00207193">
      <w:pPr>
        <w:pStyle w:val="NormalWeb"/>
        <w:ind w:left="480" w:hanging="480"/>
        <w:jc w:val="both"/>
        <w:rPr>
          <w:b/>
          <w:u w:val="single"/>
        </w:rPr>
      </w:pPr>
      <w:r w:rsidRPr="00273096">
        <w:rPr>
          <w:b/>
          <w:u w:val="single"/>
        </w:rPr>
        <w:t>Conférences</w:t>
      </w:r>
      <w:r>
        <w:rPr>
          <w:b/>
          <w:u w:val="single"/>
        </w:rPr>
        <w:t xml:space="preserve"> à destination de professionnels</w:t>
      </w:r>
    </w:p>
    <w:p w14:paraId="2C32137D" w14:textId="77777777" w:rsidR="00207193" w:rsidRDefault="00207193" w:rsidP="00207193">
      <w:pPr>
        <w:pStyle w:val="NormalWeb"/>
      </w:pPr>
      <w:r>
        <w:t>Jaubert G. (2020), Nouvelles pratiques de gouvernance dans le secteur du handicap mental, Séminaire des présidents et directeurs généraux de l’UNAPEI</w:t>
      </w:r>
    </w:p>
    <w:p w14:paraId="18227210" w14:textId="77777777" w:rsidR="00207193" w:rsidRPr="00662E55" w:rsidRDefault="00207193" w:rsidP="00207193">
      <w:pPr>
        <w:pStyle w:val="NormalWeb"/>
      </w:pPr>
      <w:r>
        <w:t>Jaubert G. (2019), La gouvernance dans le secteur médico-social à l’heure du bigdata: l’impact du numérique et des données (</w:t>
      </w:r>
      <w:r w:rsidRPr="00662E55">
        <w:rPr>
          <w:b/>
        </w:rPr>
        <w:t xml:space="preserve">150 professionnels </w:t>
      </w:r>
      <w:r w:rsidRPr="00CF1482">
        <w:rPr>
          <w:b/>
        </w:rPr>
        <w:t>du secteur social et médico social</w:t>
      </w:r>
      <w:r>
        <w:t>)</w:t>
      </w:r>
    </w:p>
    <w:p w14:paraId="7C7E8682" w14:textId="77777777" w:rsidR="00207193" w:rsidRDefault="00207193" w:rsidP="00207193">
      <w:pPr>
        <w:pStyle w:val="NormalWeb"/>
      </w:pPr>
      <w:r>
        <w:t xml:space="preserve">Jaubert G. (2019), </w:t>
      </w:r>
      <w:r w:rsidRPr="00CF1482">
        <w:rPr>
          <w:i/>
        </w:rPr>
        <w:t>Manager le secteur social et médico-social : évolution, mutation,  révolution</w:t>
      </w:r>
      <w:r>
        <w:t>, 20 mars 2019 Clermont-Ferrand, (</w:t>
      </w:r>
      <w:r w:rsidRPr="00CF1482">
        <w:rPr>
          <w:b/>
        </w:rPr>
        <w:t>400 professionnels du secteur social et médico social</w:t>
      </w:r>
      <w:r>
        <w:t>)</w:t>
      </w:r>
    </w:p>
    <w:p w14:paraId="1CFB19FF" w14:textId="77777777" w:rsidR="00207193" w:rsidRDefault="00207193" w:rsidP="00207193">
      <w:pPr>
        <w:pStyle w:val="NormalWeb"/>
      </w:pPr>
      <w:r>
        <w:t xml:space="preserve">Jaubert G. (2019), « L’évolution de l’offre dans le secteur médico-social », </w:t>
      </w:r>
      <w:r w:rsidRPr="00CF1482">
        <w:rPr>
          <w:i/>
        </w:rPr>
        <w:t>Une réponse accompagnée pour tous en Savoie</w:t>
      </w:r>
      <w:r>
        <w:t>, Chambéry, (</w:t>
      </w:r>
      <w:r w:rsidRPr="00CF1482">
        <w:rPr>
          <w:b/>
        </w:rPr>
        <w:t>300 professionnels du secteur social et médico social</w:t>
      </w:r>
      <w:r>
        <w:t>)</w:t>
      </w:r>
    </w:p>
    <w:p w14:paraId="68210D59" w14:textId="77777777" w:rsidR="00207193" w:rsidRDefault="00207193" w:rsidP="00207193">
      <w:pPr>
        <w:pStyle w:val="NormalWeb"/>
        <w:jc w:val="both"/>
      </w:pPr>
      <w:r>
        <w:t xml:space="preserve">Jaubert G. (2019), « Nouveaux enjeux du secteur non-lucratif au regard de la loi ESS », </w:t>
      </w:r>
      <w:r w:rsidRPr="00CF1482">
        <w:rPr>
          <w:i/>
        </w:rPr>
        <w:t>Commission de la vie associative de la Fehap,</w:t>
      </w:r>
      <w:r>
        <w:t xml:space="preserve"> Versailles, 11 février 2019 (</w:t>
      </w:r>
      <w:r w:rsidRPr="00CF1482">
        <w:rPr>
          <w:b/>
        </w:rPr>
        <w:t>Public : 25 dirigeants de la Fehap</w:t>
      </w:r>
      <w:r>
        <w:t>)</w:t>
      </w:r>
    </w:p>
    <w:p w14:paraId="5709F4A2" w14:textId="77777777" w:rsidR="00207193" w:rsidRDefault="00207193" w:rsidP="00207193">
      <w:pPr>
        <w:pStyle w:val="NormalWeb"/>
        <w:jc w:val="both"/>
      </w:pPr>
      <w:r>
        <w:t xml:space="preserve">Jaubert G. (2018), Les enjeux de la gouvernance des organisations non-lucratives du secteur de la  santé, séminaires des administrateurs de la Fehap-occitanie, Montpellier </w:t>
      </w:r>
      <w:r w:rsidRPr="0006531E">
        <w:rPr>
          <w:b/>
        </w:rPr>
        <w:t>(Public : 70 administrateurs d’associations-gestionnaires adhérentes à la Fehap)</w:t>
      </w:r>
    </w:p>
    <w:p w14:paraId="33FADADF" w14:textId="77777777" w:rsidR="00207193" w:rsidRPr="00521E06" w:rsidRDefault="00207193" w:rsidP="00207193">
      <w:pPr>
        <w:pStyle w:val="NormalWeb"/>
        <w:jc w:val="both"/>
      </w:pPr>
      <w:r>
        <w:t xml:space="preserve">Jaubert, G. (2014), “Histoire d’une nouvelle gouvernance, entre rupture et continuité”, </w:t>
      </w:r>
      <w:r>
        <w:rPr>
          <w:i/>
          <w:iCs/>
        </w:rPr>
        <w:t>Inauguration de la fondation OVE - 27 juin 2014</w:t>
      </w:r>
      <w:r>
        <w:t xml:space="preserve">, Vaulx-en-Velin. </w:t>
      </w:r>
      <w:r w:rsidRPr="00521E06">
        <w:rPr>
          <w:b/>
          <w:i/>
        </w:rPr>
        <w:t>(Public : 80 cadres et directeurs de la fondation OVE)</w:t>
      </w:r>
    </w:p>
    <w:p w14:paraId="39AB65B1" w14:textId="77777777" w:rsidR="00207193" w:rsidRPr="00521E06" w:rsidRDefault="00207193" w:rsidP="00207193">
      <w:pPr>
        <w:pStyle w:val="NormalWeb"/>
        <w:jc w:val="both"/>
      </w:pPr>
      <w:r>
        <w:t>Jaubert, G. (2014), “La gouvernance associative</w:t>
      </w:r>
      <w:r>
        <w:rPr>
          <w:rFonts w:ascii="Times New Roman" w:hAnsi="Times New Roman"/>
        </w:rPr>
        <w:t> </w:t>
      </w:r>
      <w:r>
        <w:t xml:space="preserve"> : théories, définitions, repères”, </w:t>
      </w:r>
      <w:r>
        <w:rPr>
          <w:i/>
          <w:iCs/>
        </w:rPr>
        <w:t>Université de printemps des administrateurs Fehap - 02 avril 2014 - Maison du conservatoire national des arts et métiers</w:t>
      </w:r>
      <w:r>
        <w:t xml:space="preserve">, Paris. </w:t>
      </w:r>
      <w:r w:rsidRPr="00521E06">
        <w:rPr>
          <w:b/>
          <w:i/>
        </w:rPr>
        <w:t>(Public : 250 administrateurs d’associations-gestionnaires adhérentes à la Fehap)</w:t>
      </w:r>
    </w:p>
    <w:p w14:paraId="7F69187B" w14:textId="77777777" w:rsidR="00207193" w:rsidRPr="00521E06" w:rsidRDefault="00207193" w:rsidP="00207193">
      <w:pPr>
        <w:pStyle w:val="NormalWeb"/>
        <w:jc w:val="both"/>
      </w:pPr>
      <w:r>
        <w:t>Jaubert, G. (2014), “La gouvernance des ESAT</w:t>
      </w:r>
      <w:r>
        <w:rPr>
          <w:rFonts w:ascii="Times New Roman" w:hAnsi="Times New Roman"/>
        </w:rPr>
        <w:t> </w:t>
      </w:r>
      <w:r>
        <w:t xml:space="preserve"> : du concept à la pratique?”, </w:t>
      </w:r>
      <w:r>
        <w:rPr>
          <w:i/>
          <w:iCs/>
        </w:rPr>
        <w:t xml:space="preserve">Andicat les ESAT à la croisée des chemins - Colloque du 26 mars 2014, </w:t>
      </w:r>
      <w:r w:rsidRPr="007E4EB6">
        <w:rPr>
          <w:iCs/>
        </w:rPr>
        <w:t>Espace Reuilly</w:t>
      </w:r>
      <w:r w:rsidRPr="007E4EB6">
        <w:t>, Paris</w:t>
      </w:r>
      <w:r>
        <w:t xml:space="preserve">. </w:t>
      </w:r>
      <w:r w:rsidRPr="00521E06">
        <w:rPr>
          <w:b/>
          <w:i/>
        </w:rPr>
        <w:t>(Public : 300 directeurs d’ESAT (Établissements et services d’Aide par le Travail))</w:t>
      </w:r>
    </w:p>
    <w:p w14:paraId="7DDD1713" w14:textId="77777777" w:rsidR="00207193" w:rsidRPr="00521E06" w:rsidRDefault="00207193" w:rsidP="00207193">
      <w:pPr>
        <w:pStyle w:val="NormalWeb"/>
        <w:jc w:val="both"/>
      </w:pPr>
      <w:r>
        <w:t>Claveranne, J.-P. et Jaubert, G. (2014), “La maîtrise du temps par les gestionnaires</w:t>
      </w:r>
      <w:r>
        <w:rPr>
          <w:rFonts w:ascii="Times New Roman" w:hAnsi="Times New Roman"/>
        </w:rPr>
        <w:t> </w:t>
      </w:r>
      <w:r>
        <w:t xml:space="preserve">: quel sens pour l’action médico sociale?”, </w:t>
      </w:r>
      <w:r>
        <w:rPr>
          <w:i/>
          <w:iCs/>
        </w:rPr>
        <w:t xml:space="preserve">APF - Le temps de l’un, le temps de l'autre, 22, 23, 24 janvier 2014, </w:t>
      </w:r>
      <w:r w:rsidRPr="007E4EB6">
        <w:rPr>
          <w:iCs/>
        </w:rPr>
        <w:t>Palais de l'Unesco</w:t>
      </w:r>
      <w:r w:rsidRPr="007E4EB6">
        <w:t>,</w:t>
      </w:r>
      <w:r>
        <w:t xml:space="preserve"> Paris. </w:t>
      </w:r>
      <w:r w:rsidRPr="00521E06">
        <w:rPr>
          <w:b/>
          <w:i/>
        </w:rPr>
        <w:t>(Public : 1000 professionnels de l’APF (Association des paralysés de France))</w:t>
      </w:r>
    </w:p>
    <w:p w14:paraId="102C5AC4" w14:textId="7C81653F" w:rsidR="00207193" w:rsidRDefault="00207193" w:rsidP="003F0B9B">
      <w:pPr>
        <w:pStyle w:val="NormalWeb"/>
        <w:jc w:val="both"/>
      </w:pPr>
      <w:r>
        <w:t xml:space="preserve">Jaubert, G. (2011), “Les ESAT en mutation: accompagner l’évolutions des compétences”, </w:t>
      </w:r>
      <w:r>
        <w:rPr>
          <w:i/>
          <w:iCs/>
        </w:rPr>
        <w:t xml:space="preserve">Colloque organisé par Unifaf et l’IFROSS, avec l’Observatoire prospectif des métiers et qualifications de la Branche sanitaire, sociale et médico-sociale privée non lucrative, </w:t>
      </w:r>
      <w:r w:rsidRPr="007E4EB6">
        <w:rPr>
          <w:iCs/>
        </w:rPr>
        <w:t>Jeudi 15 juin, École Normale Supérieure</w:t>
      </w:r>
      <w:r w:rsidRPr="007E4EB6">
        <w:t>,</w:t>
      </w:r>
      <w:r>
        <w:t xml:space="preserve"> Lyon. </w:t>
      </w:r>
      <w:r w:rsidRPr="00521E06">
        <w:rPr>
          <w:b/>
          <w:i/>
        </w:rPr>
        <w:t>(Public : 250 cadres et directeurs d’ESAT)</w:t>
      </w:r>
    </w:p>
    <w:p w14:paraId="10A2DBFC" w14:textId="0B161B20" w:rsidR="00207193" w:rsidRDefault="00207193">
      <w:pPr>
        <w:spacing w:before="0" w:line="240" w:lineRule="auto"/>
        <w:jc w:val="left"/>
        <w:rPr>
          <w:rFonts w:ascii="Times" w:eastAsiaTheme="minorEastAsia" w:hAnsi="Times"/>
          <w:sz w:val="20"/>
          <w:szCs w:val="20"/>
          <w:lang w:eastAsia="fr-FR"/>
        </w:rPr>
      </w:pPr>
      <w:r>
        <w:br w:type="page"/>
      </w:r>
    </w:p>
    <w:p w14:paraId="6A1B4A34" w14:textId="77777777" w:rsidR="00207193" w:rsidRDefault="00207193" w:rsidP="003F0B9B">
      <w:pPr>
        <w:pStyle w:val="NormalWeb"/>
        <w:jc w:val="both"/>
      </w:pPr>
    </w:p>
    <w:p w14:paraId="51592415" w14:textId="77777777" w:rsidR="00954FCD" w:rsidRPr="00883250" w:rsidRDefault="00954FCD" w:rsidP="00954FCD">
      <w:pPr>
        <w:pBdr>
          <w:bottom w:val="single" w:sz="4" w:space="1" w:color="auto"/>
        </w:pBd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Activités </w:t>
      </w:r>
      <w:r w:rsidRPr="008C76E0">
        <w:rPr>
          <w:b/>
          <w:bCs/>
          <w:smallCaps/>
          <w:sz w:val="30"/>
          <w:szCs w:val="30"/>
        </w:rPr>
        <w:t>professionnelles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0"/>
      </w:tblGrid>
      <w:tr w:rsidR="00954FCD" w14:paraId="2339A926" w14:textId="77777777" w:rsidTr="00F83DEC">
        <w:tc>
          <w:tcPr>
            <w:tcW w:w="1526" w:type="dxa"/>
          </w:tcPr>
          <w:p w14:paraId="63CA23CD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Depuis septembre 2018</w:t>
            </w:r>
          </w:p>
        </w:tc>
        <w:tc>
          <w:tcPr>
            <w:tcW w:w="7680" w:type="dxa"/>
          </w:tcPr>
          <w:p w14:paraId="5CCC5812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Maitre de conférences, IFROSS, Université de Lyon </w:t>
            </w:r>
          </w:p>
          <w:p w14:paraId="265B9A42" w14:textId="77777777" w:rsidR="00954FCD" w:rsidRPr="00172E99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954FCD" w14:paraId="3C620135" w14:textId="77777777" w:rsidTr="00F83DEC">
        <w:tc>
          <w:tcPr>
            <w:tcW w:w="1526" w:type="dxa"/>
          </w:tcPr>
          <w:p w14:paraId="761AE21B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 2015 - 2018</w:t>
            </w:r>
          </w:p>
        </w:tc>
        <w:tc>
          <w:tcPr>
            <w:tcW w:w="7680" w:type="dxa"/>
          </w:tcPr>
          <w:p w14:paraId="006114B5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Maitre de conférences, ILIS, Université de Lille (</w:t>
            </w:r>
            <w:r w:rsidRPr="004F51DE">
              <w:rPr>
                <w:sz w:val="20"/>
                <w:szCs w:val="20"/>
              </w:rPr>
              <w:t>Responsable M2 forma</w:t>
            </w:r>
            <w:r>
              <w:rPr>
                <w:sz w:val="20"/>
                <w:szCs w:val="20"/>
              </w:rPr>
              <w:t>tion continue partenariat IRTS H</w:t>
            </w:r>
            <w:r w:rsidRPr="004F51DE">
              <w:rPr>
                <w:sz w:val="20"/>
                <w:szCs w:val="20"/>
              </w:rPr>
              <w:t>auts de France – Responsable M2 MES en apprentissage</w:t>
            </w:r>
            <w:r>
              <w:rPr>
                <w:b/>
                <w:sz w:val="20"/>
                <w:szCs w:val="20"/>
              </w:rPr>
              <w:t>)</w:t>
            </w:r>
          </w:p>
          <w:p w14:paraId="276410A3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Chercheur à MERCUR – LSMRC</w:t>
            </w:r>
          </w:p>
          <w:p w14:paraId="44DF0F7D" w14:textId="77777777" w:rsidR="00954FCD" w:rsidRPr="00172E99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954FCD" w14:paraId="0820070E" w14:textId="77777777" w:rsidTr="00F83DEC">
        <w:tc>
          <w:tcPr>
            <w:tcW w:w="1526" w:type="dxa"/>
          </w:tcPr>
          <w:p w14:paraId="16D51D15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 2008- aout 2015</w:t>
            </w:r>
          </w:p>
          <w:p w14:paraId="08C96568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80" w:type="dxa"/>
          </w:tcPr>
          <w:p w14:paraId="3143F1CB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  <w:r w:rsidRPr="00172E99">
              <w:rPr>
                <w:b/>
                <w:sz w:val="20"/>
                <w:szCs w:val="20"/>
              </w:rPr>
              <w:t>Ingénieur en appui à l’enseignement et à la recherche</w:t>
            </w:r>
            <w:r>
              <w:rPr>
                <w:sz w:val="20"/>
                <w:szCs w:val="20"/>
              </w:rPr>
              <w:t>, Institut de formation et de recherche sur les organisations sanitaires et sociales et leurs réseaux (IFROSS), université Jean Moulin-Lyon 3</w:t>
            </w:r>
          </w:p>
          <w:p w14:paraId="169FB644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954FCD" w14:paraId="6FD2BE82" w14:textId="77777777" w:rsidTr="00F83DEC">
        <w:tc>
          <w:tcPr>
            <w:tcW w:w="1526" w:type="dxa"/>
          </w:tcPr>
          <w:p w14:paraId="4FBB47FA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Depuis février 2008</w:t>
            </w:r>
          </w:p>
          <w:p w14:paraId="5EC51BE2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80" w:type="dxa"/>
          </w:tcPr>
          <w:p w14:paraId="4ACB93AE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  <w:r w:rsidRPr="00172E99">
              <w:rPr>
                <w:b/>
                <w:sz w:val="20"/>
                <w:szCs w:val="20"/>
              </w:rPr>
              <w:t>Enseignant vacataire</w:t>
            </w:r>
            <w:r>
              <w:rPr>
                <w:sz w:val="20"/>
                <w:szCs w:val="20"/>
              </w:rPr>
              <w:t>, IFROSS-université Jean Moulin-Lyon 3, ISTR-université Claude Bernard-Lyon 1, IEP de Lyon</w:t>
            </w:r>
          </w:p>
          <w:p w14:paraId="7EED473C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954FCD" w14:paraId="428F12F9" w14:textId="77777777" w:rsidTr="00F83DEC">
        <w:tc>
          <w:tcPr>
            <w:tcW w:w="1526" w:type="dxa"/>
          </w:tcPr>
          <w:p w14:paraId="02E368DB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ind w:righ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2007-2008</w:t>
            </w:r>
          </w:p>
          <w:p w14:paraId="693A5520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80" w:type="dxa"/>
          </w:tcPr>
          <w:p w14:paraId="7DE095F9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ind w:right="22"/>
              <w:rPr>
                <w:sz w:val="20"/>
                <w:szCs w:val="20"/>
              </w:rPr>
            </w:pPr>
            <w:r w:rsidRPr="00172E99">
              <w:rPr>
                <w:b/>
                <w:sz w:val="20"/>
                <w:szCs w:val="20"/>
              </w:rPr>
              <w:t>Chargé de missions</w:t>
            </w:r>
            <w:r>
              <w:rPr>
                <w:sz w:val="20"/>
                <w:szCs w:val="20"/>
              </w:rPr>
              <w:t>, « Bl consultants », cabinet de conseil en stratégie d’entreprise et ressources humaines, Lyon</w:t>
            </w:r>
          </w:p>
          <w:p w14:paraId="2BE67123" w14:textId="77777777" w:rsidR="00954FCD" w:rsidRPr="004F51DE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ind w:right="22"/>
              <w:rPr>
                <w:sz w:val="20"/>
                <w:szCs w:val="20"/>
              </w:rPr>
            </w:pPr>
          </w:p>
        </w:tc>
      </w:tr>
      <w:tr w:rsidR="00954FCD" w14:paraId="0CE930AC" w14:textId="77777777" w:rsidTr="00F83DEC">
        <w:tc>
          <w:tcPr>
            <w:tcW w:w="1526" w:type="dxa"/>
          </w:tcPr>
          <w:p w14:paraId="05D7AA56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ind w:righ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2003-2007</w:t>
            </w:r>
          </w:p>
          <w:p w14:paraId="3DAE4A7B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80" w:type="dxa"/>
          </w:tcPr>
          <w:p w14:paraId="626C3516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ind w:right="22"/>
              <w:rPr>
                <w:sz w:val="20"/>
                <w:szCs w:val="20"/>
              </w:rPr>
            </w:pPr>
            <w:r w:rsidRPr="00172E99">
              <w:rPr>
                <w:b/>
                <w:sz w:val="20"/>
                <w:szCs w:val="20"/>
              </w:rPr>
              <w:t>Chargé d’étude</w:t>
            </w:r>
            <w:r>
              <w:rPr>
                <w:sz w:val="20"/>
                <w:szCs w:val="20"/>
              </w:rPr>
              <w:t xml:space="preserve"> au Centre Louise Labé, université-Lyon 2 </w:t>
            </w:r>
          </w:p>
          <w:p w14:paraId="6C3D761D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ind w:right="22"/>
              <w:rPr>
                <w:sz w:val="20"/>
                <w:szCs w:val="20"/>
              </w:rPr>
            </w:pPr>
          </w:p>
        </w:tc>
      </w:tr>
    </w:tbl>
    <w:p w14:paraId="7952271A" w14:textId="77777777" w:rsidR="00F83DEC" w:rsidRPr="00883250" w:rsidRDefault="00F83DEC" w:rsidP="00F83DEC">
      <w:pPr>
        <w:pBdr>
          <w:bottom w:val="single" w:sz="4" w:space="1" w:color="auto"/>
        </w:pBdr>
        <w:rPr>
          <w:b/>
          <w:smallCaps/>
          <w:sz w:val="30"/>
          <w:szCs w:val="30"/>
        </w:rPr>
      </w:pPr>
      <w:r w:rsidRPr="00883250">
        <w:rPr>
          <w:b/>
          <w:smallCaps/>
          <w:sz w:val="30"/>
          <w:szCs w:val="30"/>
        </w:rPr>
        <w:t>Diplômes</w:t>
      </w:r>
    </w:p>
    <w:tbl>
      <w:tblPr>
        <w:tblStyle w:val="Web3"/>
        <w:tblW w:w="9322" w:type="dxa"/>
        <w:tblLook w:val="04A0" w:firstRow="1" w:lastRow="0" w:firstColumn="1" w:lastColumn="0" w:noHBand="0" w:noVBand="1"/>
      </w:tblPr>
      <w:tblGrid>
        <w:gridCol w:w="1433"/>
        <w:gridCol w:w="7889"/>
      </w:tblGrid>
      <w:tr w:rsidR="00F83DEC" w14:paraId="05277640" w14:textId="77777777" w:rsidTr="00F8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3" w:type="dxa"/>
          </w:tcPr>
          <w:p w14:paraId="5FB30E40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2010-2014</w:t>
            </w:r>
          </w:p>
          <w:p w14:paraId="73368630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14:paraId="0DC6D095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Université Jean Moulin-</w:t>
            </w:r>
            <w:r w:rsidRPr="002157CE">
              <w:rPr>
                <w:i/>
                <w:sz w:val="20"/>
                <w:szCs w:val="20"/>
              </w:rPr>
              <w:t>Lyon 3</w:t>
            </w:r>
          </w:p>
          <w:p w14:paraId="1F3CA266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  <w:r w:rsidRPr="00BE52B2">
              <w:rPr>
                <w:sz w:val="20"/>
                <w:szCs w:val="20"/>
              </w:rPr>
              <w:t>Thèse de doctorat en sciences de gestion</w:t>
            </w:r>
            <w:r>
              <w:rPr>
                <w:sz w:val="20"/>
                <w:szCs w:val="20"/>
              </w:rPr>
              <w:t xml:space="preserve"> sous la direction du Pr. Jean-Pierre Claveranne</w:t>
            </w:r>
          </w:p>
          <w:p w14:paraId="742ED45B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  <w:r w:rsidRPr="004F51DE">
              <w:rPr>
                <w:i/>
                <w:sz w:val="20"/>
                <w:szCs w:val="20"/>
              </w:rPr>
              <w:t>L’invention de la gouvernance managériale des associations-gestionnaires du secteur du handicap : une approche sociohistorique de la construction d’un modèle institutionnel</w:t>
            </w:r>
            <w:r>
              <w:rPr>
                <w:b/>
                <w:sz w:val="20"/>
                <w:szCs w:val="20"/>
              </w:rPr>
              <w:t xml:space="preserve">, mention très honorable avec félicitations du jury </w:t>
            </w:r>
          </w:p>
          <w:p w14:paraId="439594D4" w14:textId="576BBCC5" w:rsidR="00F83DEC" w:rsidRPr="00954FCD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  <w:r w:rsidRPr="00DB2A52">
              <w:rPr>
                <w:b/>
                <w:sz w:val="20"/>
                <w:szCs w:val="20"/>
              </w:rPr>
              <w:t>Président de jury </w:t>
            </w:r>
            <w:r w:rsidRPr="00954FCD">
              <w:rPr>
                <w:sz w:val="20"/>
                <w:szCs w:val="20"/>
              </w:rPr>
              <w:t>: Stephen S.</w:t>
            </w:r>
            <w:r>
              <w:rPr>
                <w:sz w:val="20"/>
                <w:szCs w:val="20"/>
              </w:rPr>
              <w:t xml:space="preserve"> </w:t>
            </w:r>
            <w:r w:rsidRPr="00954FCD">
              <w:rPr>
                <w:sz w:val="20"/>
                <w:szCs w:val="20"/>
              </w:rPr>
              <w:t>Mick</w:t>
            </w:r>
            <w:r>
              <w:rPr>
                <w:sz w:val="20"/>
                <w:szCs w:val="20"/>
              </w:rPr>
              <w:t xml:space="preserve"> (Virginia C. University)</w:t>
            </w:r>
            <w:r w:rsidRPr="00954F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B2A52">
              <w:rPr>
                <w:b/>
                <w:sz w:val="20"/>
                <w:szCs w:val="20"/>
              </w:rPr>
              <w:t>r</w:t>
            </w:r>
            <w:r w:rsidRPr="00DB2A52">
              <w:rPr>
                <w:b/>
                <w:sz w:val="20"/>
                <w:szCs w:val="20"/>
              </w:rPr>
              <w:t>apporteurs </w:t>
            </w:r>
            <w:r>
              <w:rPr>
                <w:sz w:val="20"/>
                <w:szCs w:val="20"/>
              </w:rPr>
              <w:t>:</w:t>
            </w:r>
            <w:r w:rsidRPr="00954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Jean-Michel Larrasquet et</w:t>
            </w:r>
            <w:r w:rsidRPr="00954FCD">
              <w:rPr>
                <w:sz w:val="20"/>
                <w:szCs w:val="20"/>
              </w:rPr>
              <w:t xml:space="preserve"> Roland Perez</w:t>
            </w:r>
            <w:r>
              <w:rPr>
                <w:sz w:val="20"/>
                <w:szCs w:val="20"/>
              </w:rPr>
              <w:t xml:space="preserve">, </w:t>
            </w:r>
            <w:r w:rsidRPr="00DB2A52">
              <w:rPr>
                <w:b/>
                <w:sz w:val="20"/>
                <w:szCs w:val="20"/>
              </w:rPr>
              <w:t>membres du jury </w:t>
            </w:r>
            <w:r>
              <w:rPr>
                <w:sz w:val="20"/>
                <w:szCs w:val="20"/>
              </w:rPr>
              <w:t xml:space="preserve">: </w:t>
            </w:r>
            <w:r w:rsidRPr="00954FCD">
              <w:rPr>
                <w:sz w:val="20"/>
                <w:szCs w:val="20"/>
              </w:rPr>
              <w:t>Gérald, Naro, Jérome Rive, Peter Wirtz</w:t>
            </w:r>
            <w:r w:rsidRPr="00954FCD">
              <w:t xml:space="preserve"> </w:t>
            </w:r>
          </w:p>
          <w:p w14:paraId="5C7B66E6" w14:textId="77777777" w:rsidR="00F83DEC" w:rsidRPr="00954FCD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</w:p>
        </w:tc>
      </w:tr>
      <w:tr w:rsidR="00F83DEC" w14:paraId="4A5C07EB" w14:textId="77777777" w:rsidTr="00F83DEC">
        <w:tc>
          <w:tcPr>
            <w:tcW w:w="1373" w:type="dxa"/>
          </w:tcPr>
          <w:p w14:paraId="55F02FEB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  <w:p w14:paraId="7A6B2CD3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14:paraId="7CA38E6A" w14:textId="77777777" w:rsidR="00F83DEC" w:rsidRPr="002157CE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Université Jean Moulin-</w:t>
            </w:r>
            <w:r w:rsidRPr="002157CE">
              <w:rPr>
                <w:i/>
                <w:sz w:val="20"/>
                <w:szCs w:val="20"/>
              </w:rPr>
              <w:t>Lyon 3</w:t>
            </w:r>
          </w:p>
          <w:p w14:paraId="299B6AC6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Diplôme universitaire (DU) de recherche en sciences de gestion</w:t>
            </w:r>
          </w:p>
        </w:tc>
      </w:tr>
      <w:tr w:rsidR="00F83DEC" w14:paraId="27F65833" w14:textId="77777777" w:rsidTr="00F83DEC">
        <w:tc>
          <w:tcPr>
            <w:tcW w:w="1373" w:type="dxa"/>
          </w:tcPr>
          <w:p w14:paraId="47A8A1FB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2006-2007</w:t>
            </w:r>
          </w:p>
          <w:p w14:paraId="2B5AEB55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29" w:type="dxa"/>
          </w:tcPr>
          <w:p w14:paraId="5A02EADA" w14:textId="77777777" w:rsidR="00F83DEC" w:rsidRPr="00C47414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i/>
                <w:sz w:val="20"/>
                <w:szCs w:val="20"/>
              </w:rPr>
            </w:pPr>
            <w:r w:rsidRPr="00C47414">
              <w:rPr>
                <w:i/>
                <w:sz w:val="20"/>
                <w:szCs w:val="20"/>
              </w:rPr>
              <w:t xml:space="preserve">Université Lumière-Lyon 2 </w:t>
            </w:r>
          </w:p>
          <w:p w14:paraId="3CF89845" w14:textId="77777777" w:rsidR="00F83DEC" w:rsidRDefault="00F83DEC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2 Sociologie et développement des organisations (analyse stratégique en organisation et Ressources Humaines), </w:t>
            </w:r>
            <w:r>
              <w:rPr>
                <w:b/>
                <w:sz w:val="20"/>
                <w:szCs w:val="20"/>
              </w:rPr>
              <w:t>o</w:t>
            </w:r>
            <w:r w:rsidRPr="002157CE">
              <w:rPr>
                <w:b/>
                <w:sz w:val="20"/>
                <w:szCs w:val="20"/>
              </w:rPr>
              <w:t xml:space="preserve">btention d’une </w:t>
            </w:r>
            <w:r>
              <w:rPr>
                <w:b/>
                <w:sz w:val="20"/>
                <w:szCs w:val="20"/>
              </w:rPr>
              <w:t>b</w:t>
            </w:r>
            <w:r w:rsidRPr="002157CE">
              <w:rPr>
                <w:b/>
                <w:sz w:val="20"/>
                <w:szCs w:val="20"/>
              </w:rPr>
              <w:t>ourse sur critères universitaires</w:t>
            </w:r>
          </w:p>
        </w:tc>
      </w:tr>
    </w:tbl>
    <w:p w14:paraId="713E2D06" w14:textId="77777777" w:rsidR="00F83DEC" w:rsidRDefault="00F83DEC" w:rsidP="00954FCD">
      <w:pPr>
        <w:pBdr>
          <w:bottom w:val="single" w:sz="4" w:space="1" w:color="auto"/>
        </w:pBdr>
        <w:rPr>
          <w:b/>
          <w:smallCaps/>
          <w:sz w:val="30"/>
          <w:szCs w:val="30"/>
        </w:rPr>
      </w:pPr>
    </w:p>
    <w:p w14:paraId="68FCECF4" w14:textId="77777777" w:rsidR="00954FCD" w:rsidRPr="00883250" w:rsidRDefault="00954FCD" w:rsidP="00954FCD">
      <w:pPr>
        <w:pBdr>
          <w:bottom w:val="single" w:sz="4" w:space="1" w:color="auto"/>
        </w:pBd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Prix et Bourses</w:t>
      </w:r>
    </w:p>
    <w:p w14:paraId="4A1B4EDE" w14:textId="77777777" w:rsidR="00954FCD" w:rsidRDefault="00954FCD" w:rsidP="00954FCD">
      <w:pPr>
        <w:widowControl w:val="0"/>
        <w:tabs>
          <w:tab w:val="left" w:pos="540"/>
        </w:tabs>
        <w:autoSpaceDE w:val="0"/>
        <w:autoSpaceDN w:val="0"/>
        <w:adjustRightInd w:val="0"/>
        <w:spacing w:before="0" w:line="240" w:lineRule="auto"/>
        <w:jc w:val="left"/>
        <w:rPr>
          <w:sz w:val="20"/>
          <w:szCs w:val="2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0"/>
      </w:tblGrid>
      <w:tr w:rsidR="00954FCD" w:rsidRPr="000F1203" w14:paraId="167FAA02" w14:textId="77777777" w:rsidTr="00F83DEC">
        <w:tc>
          <w:tcPr>
            <w:tcW w:w="1526" w:type="dxa"/>
          </w:tcPr>
          <w:p w14:paraId="14AD68A7" w14:textId="77777777" w:rsidR="00954FCD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680" w:type="dxa"/>
          </w:tcPr>
          <w:p w14:paraId="5B948584" w14:textId="77777777" w:rsidR="00954FCD" w:rsidRPr="008C76E0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  <w:r w:rsidRPr="008C76E0">
              <w:rPr>
                <w:sz w:val="20"/>
                <w:szCs w:val="20"/>
              </w:rPr>
              <w:t>Prix de l’association des amis de l’université de Lyon</w:t>
            </w:r>
          </w:p>
          <w:p w14:paraId="6BD2F14B" w14:textId="77777777" w:rsidR="00954FCD" w:rsidRPr="00FA14FF" w:rsidRDefault="00954FCD" w:rsidP="00F83D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b/>
                <w:sz w:val="20"/>
                <w:szCs w:val="20"/>
              </w:rPr>
            </w:pPr>
            <w:r w:rsidRPr="008C76E0">
              <w:rPr>
                <w:sz w:val="20"/>
                <w:szCs w:val="20"/>
              </w:rPr>
              <w:t>Prix de thèse de l’institut FEHAP (Fédération des établissements Hospitaliers et d’aide à la personne privés non-lucratifs).</w:t>
            </w:r>
          </w:p>
        </w:tc>
      </w:tr>
    </w:tbl>
    <w:p w14:paraId="5F81F569" w14:textId="77777777" w:rsidR="00F83DEC" w:rsidRDefault="00F83DEC" w:rsidP="00F83DEC">
      <w:pPr>
        <w:pBdr>
          <w:bottom w:val="single" w:sz="4" w:space="1" w:color="auto"/>
        </w:pBdr>
        <w:rPr>
          <w:rFonts w:ascii="Times" w:eastAsiaTheme="minorEastAsia" w:hAnsi="Times"/>
          <w:b/>
          <w:sz w:val="20"/>
          <w:szCs w:val="20"/>
          <w:u w:val="single"/>
          <w:lang w:eastAsia="fr-FR"/>
        </w:rPr>
      </w:pPr>
    </w:p>
    <w:p w14:paraId="17B0AAEB" w14:textId="77777777" w:rsidR="00F83DEC" w:rsidRDefault="00F83DEC" w:rsidP="00F83DEC">
      <w:pPr>
        <w:pBdr>
          <w:bottom w:val="single" w:sz="4" w:space="1" w:color="auto"/>
        </w:pBdr>
        <w:rPr>
          <w:rFonts w:ascii="Times" w:eastAsiaTheme="minorEastAsia" w:hAnsi="Times"/>
          <w:b/>
          <w:sz w:val="20"/>
          <w:szCs w:val="20"/>
          <w:u w:val="single"/>
          <w:lang w:eastAsia="fr-FR"/>
        </w:rPr>
      </w:pPr>
    </w:p>
    <w:p w14:paraId="1E2E0559" w14:textId="1A07888A" w:rsidR="00954FCD" w:rsidRPr="00883250" w:rsidRDefault="00954FCD" w:rsidP="00F83DEC">
      <w:pPr>
        <w:pBdr>
          <w:bottom w:val="single" w:sz="4" w:space="1" w:color="auto"/>
        </w:pBd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Activités de valorisation</w:t>
      </w:r>
    </w:p>
    <w:p w14:paraId="2D024F5E" w14:textId="77777777" w:rsidR="003F0B9B" w:rsidRPr="00513FD7" w:rsidRDefault="003F0B9B" w:rsidP="00F83DEC">
      <w:pPr>
        <w:pStyle w:val="NormalWeb"/>
        <w:keepNext/>
        <w:spacing w:before="0" w:beforeAutospacing="0" w:after="0" w:afterAutospacing="0"/>
        <w:jc w:val="both"/>
        <w:rPr>
          <w:rStyle w:val="Lienhypertexte"/>
          <w:rFonts w:ascii="Cambria" w:hAnsi="Cambria"/>
          <w:color w:val="auto"/>
          <w:u w:val="none"/>
        </w:rPr>
      </w:pPr>
      <w:r w:rsidRPr="00513FD7">
        <w:rPr>
          <w:rStyle w:val="Lienhypertexte"/>
          <w:rFonts w:ascii="Cambria" w:hAnsi="Cambria"/>
          <w:color w:val="auto"/>
          <w:u w:val="none"/>
        </w:rPr>
        <w:t xml:space="preserve">Membre du comité scientifique de l’institut français des mondes associatifs </w:t>
      </w:r>
      <w:r>
        <w:rPr>
          <w:rStyle w:val="Lienhypertexte"/>
          <w:rFonts w:ascii="Cambria" w:hAnsi="Cambria"/>
          <w:color w:val="auto"/>
          <w:u w:val="none"/>
        </w:rPr>
        <w:t>- IFMA</w:t>
      </w:r>
    </w:p>
    <w:p w14:paraId="4CAB8BC2" w14:textId="77777777" w:rsidR="003F0B9B" w:rsidRPr="00513FD7" w:rsidRDefault="003F0B9B" w:rsidP="003F0B9B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513FD7">
        <w:rPr>
          <w:rFonts w:ascii="Cambria" w:hAnsi="Cambria"/>
        </w:rPr>
        <w:t xml:space="preserve">Membre du comité éditorial du Centre National d’Information sur la Surdité (CNIS) : </w:t>
      </w:r>
      <w:hyperlink r:id="rId9" w:history="1">
        <w:r w:rsidRPr="00513FD7">
          <w:rPr>
            <w:rStyle w:val="Lienhypertexte"/>
            <w:rFonts w:ascii="Cambria" w:hAnsi="Cambria"/>
          </w:rPr>
          <w:t>http://www.surdi.info</w:t>
        </w:r>
      </w:hyperlink>
      <w:r w:rsidRPr="00513FD7">
        <w:rPr>
          <w:rFonts w:ascii="Cambria" w:hAnsi="Cambria"/>
        </w:rPr>
        <w:t xml:space="preserve"> </w:t>
      </w:r>
    </w:p>
    <w:p w14:paraId="426B146A" w14:textId="25928ADB" w:rsidR="00D4029C" w:rsidRPr="00207193" w:rsidRDefault="003F0B9B" w:rsidP="00207193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FF"/>
          <w:u w:val="single"/>
        </w:rPr>
      </w:pPr>
      <w:r w:rsidRPr="00513FD7">
        <w:rPr>
          <w:rFonts w:ascii="Cambria" w:hAnsi="Cambria"/>
        </w:rPr>
        <w:t xml:space="preserve">Animateur de la chaire de prospective du CREAI Rhône-Alpes-université Lyon 3 :  </w:t>
      </w:r>
      <w:hyperlink r:id="rId10" w:history="1">
        <w:r w:rsidRPr="00513FD7">
          <w:rPr>
            <w:rStyle w:val="Lienhypertexte"/>
            <w:rFonts w:ascii="Cambria" w:hAnsi="Cambria"/>
          </w:rPr>
          <w:t>http://www.creai-ra.com/Le-CREAI/Actualites/Journee-de-restitution-des-ateliers-de-prospective-telechargez-la-synthese-des-travaux</w:t>
        </w:r>
      </w:hyperlink>
    </w:p>
    <w:p w14:paraId="72ED5B07" w14:textId="77777777" w:rsidR="00207193" w:rsidRPr="00883250" w:rsidRDefault="00207193" w:rsidP="00207193">
      <w:pPr>
        <w:pBdr>
          <w:bottom w:val="single" w:sz="4" w:space="1" w:color="auto"/>
        </w:pBdr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Évaluations d’articles / demandes de bourses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8"/>
      </w:tblGrid>
      <w:tr w:rsidR="00207193" w:rsidRPr="00FA14FF" w14:paraId="018D84A2" w14:textId="77777777" w:rsidTr="00AD566D">
        <w:tc>
          <w:tcPr>
            <w:tcW w:w="7538" w:type="dxa"/>
          </w:tcPr>
          <w:p w14:paraId="3F3ECE3B" w14:textId="35CEA9F9" w:rsidR="00207193" w:rsidRPr="002A2873" w:rsidRDefault="00207193" w:rsidP="00AD566D">
            <w:pPr>
              <w:pStyle w:val="NormalWeb"/>
              <w:keepNext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2A2873">
              <w:rPr>
                <w:rFonts w:ascii="Cambria" w:hAnsi="Cambria"/>
              </w:rPr>
              <w:t xml:space="preserve">Évaluation d’articles pour la </w:t>
            </w:r>
            <w:r w:rsidRPr="002A2873">
              <w:rPr>
                <w:rFonts w:ascii="Cambria" w:hAnsi="Cambria"/>
                <w:i/>
              </w:rPr>
              <w:t>Revue de l’Organisation Responsable</w:t>
            </w:r>
          </w:p>
          <w:p w14:paraId="677A834D" w14:textId="77777777" w:rsidR="00207193" w:rsidRPr="008C76E0" w:rsidRDefault="00207193" w:rsidP="00AD566D">
            <w:pPr>
              <w:pStyle w:val="NormalWeb"/>
              <w:keepNext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2A2873">
              <w:rPr>
                <w:rFonts w:ascii="Cambria" w:hAnsi="Cambria"/>
              </w:rPr>
              <w:t>Évaluation des dossiers de demandes de bourses doctorales de la Fehap</w:t>
            </w:r>
            <w:r w:rsidRPr="008C76E0">
              <w:rPr>
                <w:rFonts w:ascii="Cambria" w:hAnsi="Cambria"/>
              </w:rPr>
              <w:t>.</w:t>
            </w:r>
          </w:p>
          <w:p w14:paraId="620C00F4" w14:textId="34A18A98" w:rsidR="00207193" w:rsidRPr="00A57DFF" w:rsidRDefault="00207193" w:rsidP="00AD56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0" w:line="240" w:lineRule="auto"/>
              <w:rPr>
                <w:sz w:val="20"/>
                <w:szCs w:val="20"/>
              </w:rPr>
            </w:pPr>
            <w:r w:rsidRPr="00A57DFF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valuation </w:t>
            </w:r>
            <w:r w:rsidR="00DB2A52">
              <w:rPr>
                <w:sz w:val="20"/>
                <w:szCs w:val="20"/>
              </w:rPr>
              <w:t xml:space="preserve">de </w:t>
            </w:r>
            <w:bookmarkStart w:id="0" w:name="_GoBack"/>
            <w:bookmarkEnd w:id="0"/>
            <w:r>
              <w:rPr>
                <w:sz w:val="20"/>
                <w:szCs w:val="20"/>
              </w:rPr>
              <w:t>projet</w:t>
            </w:r>
            <w:r w:rsidR="00DB2A5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 recherche Institut de Recherche en Santé Publique </w:t>
            </w:r>
            <w:r w:rsidRPr="00DB2A52">
              <w:rPr>
                <w:sz w:val="20"/>
                <w:szCs w:val="20"/>
              </w:rPr>
              <w:t>(IRESP)</w:t>
            </w:r>
          </w:p>
        </w:tc>
      </w:tr>
      <w:tr w:rsidR="00207193" w:rsidRPr="00FA14FF" w14:paraId="5F8ACA45" w14:textId="77777777" w:rsidTr="00AD566D">
        <w:trPr>
          <w:trHeight w:val="279"/>
        </w:trPr>
        <w:tc>
          <w:tcPr>
            <w:tcW w:w="7538" w:type="dxa"/>
          </w:tcPr>
          <w:p w14:paraId="243D524B" w14:textId="188D6A72" w:rsidR="00207193" w:rsidRPr="002A2873" w:rsidRDefault="00207193" w:rsidP="00207193">
            <w:pPr>
              <w:pStyle w:val="NormalWeb"/>
              <w:keepNext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Évaluation d’articles pour </w:t>
            </w:r>
            <w:r w:rsidRPr="00BD7A79">
              <w:rPr>
                <w:rFonts w:ascii="Cambria" w:hAnsi="Cambria"/>
                <w:i/>
              </w:rPr>
              <w:t>le journal</w:t>
            </w:r>
            <w:r>
              <w:rPr>
                <w:rFonts w:ascii="Cambria" w:hAnsi="Cambria"/>
                <w:i/>
              </w:rPr>
              <w:t xml:space="preserve"> de gestion et</w:t>
            </w:r>
            <w:r w:rsidRPr="00BD7A79">
              <w:rPr>
                <w:rFonts w:ascii="Cambria" w:hAnsi="Cambria"/>
                <w:i/>
              </w:rPr>
              <w:t xml:space="preserve"> d’économie </w:t>
            </w:r>
            <w:r>
              <w:rPr>
                <w:rFonts w:ascii="Cambria" w:hAnsi="Cambria"/>
                <w:i/>
              </w:rPr>
              <w:t>médicale</w:t>
            </w:r>
          </w:p>
        </w:tc>
      </w:tr>
      <w:tr w:rsidR="00207193" w:rsidRPr="00FA14FF" w14:paraId="1497FB5B" w14:textId="77777777" w:rsidTr="00AD566D">
        <w:trPr>
          <w:trHeight w:val="279"/>
        </w:trPr>
        <w:tc>
          <w:tcPr>
            <w:tcW w:w="7538" w:type="dxa"/>
          </w:tcPr>
          <w:p w14:paraId="14B59168" w14:textId="77777777" w:rsidR="00207193" w:rsidRPr="002A2873" w:rsidRDefault="00207193" w:rsidP="00AD566D">
            <w:pPr>
              <w:pStyle w:val="NormalWeb"/>
              <w:keepNext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2A2873">
              <w:rPr>
                <w:rFonts w:ascii="Cambria" w:hAnsi="Cambria"/>
              </w:rPr>
              <w:t>Évaluation</w:t>
            </w:r>
            <w:r>
              <w:rPr>
                <w:rFonts w:ascii="Cambria" w:hAnsi="Cambria"/>
              </w:rPr>
              <w:t xml:space="preserve"> de demandes de financement IFMA</w:t>
            </w:r>
          </w:p>
        </w:tc>
      </w:tr>
    </w:tbl>
    <w:p w14:paraId="6F99B0D1" w14:textId="77777777" w:rsidR="00F83DEC" w:rsidRPr="002C403F" w:rsidRDefault="00F83DEC" w:rsidP="002C403F"/>
    <w:sectPr w:rsidR="00F83DEC" w:rsidRPr="002C403F" w:rsidSect="00D4029C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105E" w14:textId="77777777" w:rsidR="00F83DEC" w:rsidRDefault="00F83DEC">
      <w:pPr>
        <w:spacing w:before="0" w:line="240" w:lineRule="auto"/>
      </w:pPr>
      <w:r>
        <w:separator/>
      </w:r>
    </w:p>
  </w:endnote>
  <w:endnote w:type="continuationSeparator" w:id="0">
    <w:p w14:paraId="293D46FD" w14:textId="77777777" w:rsidR="00F83DEC" w:rsidRDefault="00F83D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465C" w14:textId="77777777" w:rsidR="00F83DEC" w:rsidRDefault="00F83DEC" w:rsidP="00D4029C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B2A5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AF3C3" w14:textId="77777777" w:rsidR="00F83DEC" w:rsidRDefault="00F83DEC">
      <w:pPr>
        <w:spacing w:before="0" w:line="240" w:lineRule="auto"/>
      </w:pPr>
      <w:r>
        <w:separator/>
      </w:r>
    </w:p>
  </w:footnote>
  <w:footnote w:type="continuationSeparator" w:id="0">
    <w:p w14:paraId="2B5B0A1F" w14:textId="77777777" w:rsidR="00F83DEC" w:rsidRDefault="00F83DE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62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0A8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A21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748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80E1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70C0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F23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92C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A07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809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1271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E4CAA"/>
    <w:multiLevelType w:val="hybridMultilevel"/>
    <w:tmpl w:val="9C40E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06FDA"/>
    <w:multiLevelType w:val="hybridMultilevel"/>
    <w:tmpl w:val="766C6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93504"/>
    <w:multiLevelType w:val="hybridMultilevel"/>
    <w:tmpl w:val="CE88B18C"/>
    <w:lvl w:ilvl="0" w:tplc="205272A6">
      <w:start w:val="1"/>
      <w:numFmt w:val="decimal"/>
      <w:pStyle w:val="TitreEncart"/>
      <w:lvlText w:val="Encart %1 -"/>
      <w:lvlJc w:val="left"/>
      <w:pPr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136A1"/>
    <w:multiLevelType w:val="hybridMultilevel"/>
    <w:tmpl w:val="FD7E7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D3775"/>
    <w:multiLevelType w:val="hybridMultilevel"/>
    <w:tmpl w:val="6EC89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52F7B"/>
    <w:multiLevelType w:val="hybridMultilevel"/>
    <w:tmpl w:val="92E87A4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3C161A"/>
    <w:multiLevelType w:val="hybridMultilevel"/>
    <w:tmpl w:val="4DB6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178A8"/>
    <w:multiLevelType w:val="hybridMultilevel"/>
    <w:tmpl w:val="37C85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43D48"/>
    <w:multiLevelType w:val="hybridMultilevel"/>
    <w:tmpl w:val="7A78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04BA1"/>
    <w:multiLevelType w:val="hybridMultilevel"/>
    <w:tmpl w:val="5AF01B7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0F443FF"/>
    <w:multiLevelType w:val="multilevel"/>
    <w:tmpl w:val="D0AA886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22">
    <w:nsid w:val="3678465E"/>
    <w:multiLevelType w:val="hybridMultilevel"/>
    <w:tmpl w:val="B8320D90"/>
    <w:lvl w:ilvl="0" w:tplc="D1205F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DC1E8D"/>
    <w:multiLevelType w:val="hybridMultilevel"/>
    <w:tmpl w:val="8F8A1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A27C6"/>
    <w:multiLevelType w:val="hybridMultilevel"/>
    <w:tmpl w:val="F9747A9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3E02"/>
    <w:multiLevelType w:val="hybridMultilevel"/>
    <w:tmpl w:val="2FAE9188"/>
    <w:lvl w:ilvl="0" w:tplc="0001040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D01EB7"/>
    <w:multiLevelType w:val="hybridMultilevel"/>
    <w:tmpl w:val="F772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C65CC"/>
    <w:multiLevelType w:val="hybridMultilevel"/>
    <w:tmpl w:val="2AF8F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64CA6"/>
    <w:multiLevelType w:val="multilevel"/>
    <w:tmpl w:val="D4985F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9">
    <w:nsid w:val="5B69098D"/>
    <w:multiLevelType w:val="hybridMultilevel"/>
    <w:tmpl w:val="1D1C06E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3922F0"/>
    <w:multiLevelType w:val="hybridMultilevel"/>
    <w:tmpl w:val="1E7A8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17913"/>
    <w:multiLevelType w:val="multilevel"/>
    <w:tmpl w:val="F9FE33B2"/>
    <w:lvl w:ilvl="0">
      <w:start w:val="1"/>
      <w:numFmt w:val="none"/>
      <w:pStyle w:val="Titr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1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2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3"/>
      <w:lvlText w:val="%1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4"/>
      <w:lvlText w:val="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5"/>
      <w:lvlText w:val="%1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6"/>
      <w:lvlText w:val="%1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7"/>
      <w:lvlText w:val="%1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8"/>
      <w:lvlText w:val="%1%2.%3.%4.%5.%6.%7.%8.%9."/>
      <w:lvlJc w:val="left"/>
      <w:pPr>
        <w:ind w:left="1584" w:hanging="1584"/>
      </w:pPr>
      <w:rPr>
        <w:rFonts w:hint="default"/>
      </w:rPr>
    </w:lvl>
  </w:abstractNum>
  <w:abstractNum w:abstractNumId="32">
    <w:nsid w:val="661C1332"/>
    <w:multiLevelType w:val="hybridMultilevel"/>
    <w:tmpl w:val="2BC0D29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6BD2D61"/>
    <w:multiLevelType w:val="hybridMultilevel"/>
    <w:tmpl w:val="1D1C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564DA"/>
    <w:multiLevelType w:val="hybridMultilevel"/>
    <w:tmpl w:val="81E223C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D6B5F"/>
    <w:multiLevelType w:val="hybridMultilevel"/>
    <w:tmpl w:val="E4040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46B6D"/>
    <w:multiLevelType w:val="hybridMultilevel"/>
    <w:tmpl w:val="E5B84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4318A"/>
    <w:multiLevelType w:val="hybridMultilevel"/>
    <w:tmpl w:val="6AF81FFE"/>
    <w:lvl w:ilvl="0" w:tplc="CD26E8F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58A0582"/>
    <w:multiLevelType w:val="hybridMultilevel"/>
    <w:tmpl w:val="EE26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25CF8"/>
    <w:multiLevelType w:val="hybridMultilevel"/>
    <w:tmpl w:val="C6868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61D1"/>
    <w:multiLevelType w:val="hybridMultilevel"/>
    <w:tmpl w:val="B88414D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6"/>
  </w:num>
  <w:num w:numId="16">
    <w:abstractNumId w:val="27"/>
  </w:num>
  <w:num w:numId="17">
    <w:abstractNumId w:val="19"/>
  </w:num>
  <w:num w:numId="18">
    <w:abstractNumId w:val="15"/>
  </w:num>
  <w:num w:numId="19">
    <w:abstractNumId w:val="18"/>
  </w:num>
  <w:num w:numId="20">
    <w:abstractNumId w:val="33"/>
  </w:num>
  <w:num w:numId="21">
    <w:abstractNumId w:val="37"/>
  </w:num>
  <w:num w:numId="22">
    <w:abstractNumId w:val="40"/>
  </w:num>
  <w:num w:numId="23">
    <w:abstractNumId w:val="34"/>
  </w:num>
  <w:num w:numId="24">
    <w:abstractNumId w:val="38"/>
  </w:num>
  <w:num w:numId="25">
    <w:abstractNumId w:val="35"/>
  </w:num>
  <w:num w:numId="26">
    <w:abstractNumId w:val="12"/>
  </w:num>
  <w:num w:numId="27">
    <w:abstractNumId w:val="23"/>
  </w:num>
  <w:num w:numId="28">
    <w:abstractNumId w:val="36"/>
  </w:num>
  <w:num w:numId="29">
    <w:abstractNumId w:val="22"/>
  </w:num>
  <w:num w:numId="30">
    <w:abstractNumId w:val="11"/>
  </w:num>
  <w:num w:numId="31">
    <w:abstractNumId w:val="14"/>
  </w:num>
  <w:num w:numId="32">
    <w:abstractNumId w:val="21"/>
  </w:num>
  <w:num w:numId="33">
    <w:abstractNumId w:val="25"/>
  </w:num>
  <w:num w:numId="34">
    <w:abstractNumId w:val="39"/>
  </w:num>
  <w:num w:numId="35">
    <w:abstractNumId w:val="24"/>
  </w:num>
  <w:num w:numId="36">
    <w:abstractNumId w:val="29"/>
  </w:num>
  <w:num w:numId="37">
    <w:abstractNumId w:val="17"/>
  </w:num>
  <w:num w:numId="38">
    <w:abstractNumId w:val="30"/>
  </w:num>
  <w:num w:numId="39">
    <w:abstractNumId w:val="26"/>
  </w:num>
  <w:num w:numId="40">
    <w:abstractNumId w:val="2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FROSS_JB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graphieJBC.enl&lt;/item&gt;&lt;/Libraries&gt;&lt;/ENLibraries&gt;"/>
  </w:docVars>
  <w:rsids>
    <w:rsidRoot w:val="003F0B9B"/>
    <w:rsid w:val="000000B4"/>
    <w:rsid w:val="00007755"/>
    <w:rsid w:val="000078D8"/>
    <w:rsid w:val="00011813"/>
    <w:rsid w:val="000130E0"/>
    <w:rsid w:val="00013992"/>
    <w:rsid w:val="00017B6A"/>
    <w:rsid w:val="00026AD4"/>
    <w:rsid w:val="0003560D"/>
    <w:rsid w:val="00036B14"/>
    <w:rsid w:val="00042D6D"/>
    <w:rsid w:val="0004429D"/>
    <w:rsid w:val="00046CE1"/>
    <w:rsid w:val="000524B4"/>
    <w:rsid w:val="00057020"/>
    <w:rsid w:val="00063429"/>
    <w:rsid w:val="00063C97"/>
    <w:rsid w:val="000712AE"/>
    <w:rsid w:val="000721CC"/>
    <w:rsid w:val="000763FC"/>
    <w:rsid w:val="00085CD2"/>
    <w:rsid w:val="000868E8"/>
    <w:rsid w:val="00090EDD"/>
    <w:rsid w:val="00092A53"/>
    <w:rsid w:val="000969E8"/>
    <w:rsid w:val="000B2983"/>
    <w:rsid w:val="000B3E8F"/>
    <w:rsid w:val="000B5797"/>
    <w:rsid w:val="000B7D9D"/>
    <w:rsid w:val="000C2853"/>
    <w:rsid w:val="000C5876"/>
    <w:rsid w:val="000D5959"/>
    <w:rsid w:val="000D72D6"/>
    <w:rsid w:val="000E3CDF"/>
    <w:rsid w:val="000F0A93"/>
    <w:rsid w:val="000F39C7"/>
    <w:rsid w:val="000F5685"/>
    <w:rsid w:val="000F799B"/>
    <w:rsid w:val="00103348"/>
    <w:rsid w:val="001071AE"/>
    <w:rsid w:val="00111051"/>
    <w:rsid w:val="00111234"/>
    <w:rsid w:val="00114A9C"/>
    <w:rsid w:val="0011784A"/>
    <w:rsid w:val="00121E15"/>
    <w:rsid w:val="00141C54"/>
    <w:rsid w:val="00142FF4"/>
    <w:rsid w:val="00157B25"/>
    <w:rsid w:val="00163F7B"/>
    <w:rsid w:val="00172E00"/>
    <w:rsid w:val="00175BCB"/>
    <w:rsid w:val="00182CC6"/>
    <w:rsid w:val="0019461C"/>
    <w:rsid w:val="001A0F3A"/>
    <w:rsid w:val="001B050E"/>
    <w:rsid w:val="001C0227"/>
    <w:rsid w:val="001C1B24"/>
    <w:rsid w:val="001C571A"/>
    <w:rsid w:val="001D0F5D"/>
    <w:rsid w:val="001D248D"/>
    <w:rsid w:val="001D4446"/>
    <w:rsid w:val="001E0463"/>
    <w:rsid w:val="001E110D"/>
    <w:rsid w:val="001F1D0E"/>
    <w:rsid w:val="001F3B25"/>
    <w:rsid w:val="0020244B"/>
    <w:rsid w:val="0020400B"/>
    <w:rsid w:val="00207193"/>
    <w:rsid w:val="00212597"/>
    <w:rsid w:val="00212B1B"/>
    <w:rsid w:val="00224891"/>
    <w:rsid w:val="00233651"/>
    <w:rsid w:val="00235723"/>
    <w:rsid w:val="00237FC4"/>
    <w:rsid w:val="0024593F"/>
    <w:rsid w:val="00245C24"/>
    <w:rsid w:val="002560FE"/>
    <w:rsid w:val="00256B37"/>
    <w:rsid w:val="00262D00"/>
    <w:rsid w:val="00271775"/>
    <w:rsid w:val="00273CE9"/>
    <w:rsid w:val="00274958"/>
    <w:rsid w:val="00274B8F"/>
    <w:rsid w:val="002824B9"/>
    <w:rsid w:val="00282FE9"/>
    <w:rsid w:val="00284A5D"/>
    <w:rsid w:val="002900B0"/>
    <w:rsid w:val="00292ABD"/>
    <w:rsid w:val="002A4C4E"/>
    <w:rsid w:val="002A6EEF"/>
    <w:rsid w:val="002B0C36"/>
    <w:rsid w:val="002B6941"/>
    <w:rsid w:val="002C0165"/>
    <w:rsid w:val="002C403F"/>
    <w:rsid w:val="002D32E4"/>
    <w:rsid w:val="002D5C14"/>
    <w:rsid w:val="002E073B"/>
    <w:rsid w:val="002E0D74"/>
    <w:rsid w:val="002E4227"/>
    <w:rsid w:val="002E59A0"/>
    <w:rsid w:val="002F065B"/>
    <w:rsid w:val="002F2895"/>
    <w:rsid w:val="002F7C35"/>
    <w:rsid w:val="0030712A"/>
    <w:rsid w:val="00320AE0"/>
    <w:rsid w:val="00320EF5"/>
    <w:rsid w:val="0033189F"/>
    <w:rsid w:val="00331C35"/>
    <w:rsid w:val="00333AE7"/>
    <w:rsid w:val="00334312"/>
    <w:rsid w:val="00334317"/>
    <w:rsid w:val="00334B7B"/>
    <w:rsid w:val="003355B9"/>
    <w:rsid w:val="003368B2"/>
    <w:rsid w:val="00340727"/>
    <w:rsid w:val="00352663"/>
    <w:rsid w:val="00355399"/>
    <w:rsid w:val="003566BA"/>
    <w:rsid w:val="00363EDB"/>
    <w:rsid w:val="00366C43"/>
    <w:rsid w:val="00366C4E"/>
    <w:rsid w:val="00367F0E"/>
    <w:rsid w:val="00372539"/>
    <w:rsid w:val="0037483E"/>
    <w:rsid w:val="0038068C"/>
    <w:rsid w:val="003823A3"/>
    <w:rsid w:val="00386EC3"/>
    <w:rsid w:val="00395835"/>
    <w:rsid w:val="00397C33"/>
    <w:rsid w:val="003B0BCF"/>
    <w:rsid w:val="003B4E94"/>
    <w:rsid w:val="003C04CA"/>
    <w:rsid w:val="003C1C09"/>
    <w:rsid w:val="003C7D83"/>
    <w:rsid w:val="003D1926"/>
    <w:rsid w:val="003D1A1B"/>
    <w:rsid w:val="003D3521"/>
    <w:rsid w:val="003E08D8"/>
    <w:rsid w:val="003E72E7"/>
    <w:rsid w:val="003F052A"/>
    <w:rsid w:val="003F0B9B"/>
    <w:rsid w:val="003F453F"/>
    <w:rsid w:val="003F602E"/>
    <w:rsid w:val="003F6518"/>
    <w:rsid w:val="00400DEF"/>
    <w:rsid w:val="0040281A"/>
    <w:rsid w:val="004043DB"/>
    <w:rsid w:val="00406990"/>
    <w:rsid w:val="00411B12"/>
    <w:rsid w:val="0041462F"/>
    <w:rsid w:val="00415E4D"/>
    <w:rsid w:val="00436B03"/>
    <w:rsid w:val="004404A6"/>
    <w:rsid w:val="00442AE0"/>
    <w:rsid w:val="00442DA1"/>
    <w:rsid w:val="0044537E"/>
    <w:rsid w:val="0045100C"/>
    <w:rsid w:val="00461617"/>
    <w:rsid w:val="00463C30"/>
    <w:rsid w:val="0046458E"/>
    <w:rsid w:val="00465D1B"/>
    <w:rsid w:val="004843BB"/>
    <w:rsid w:val="004862C6"/>
    <w:rsid w:val="0049288B"/>
    <w:rsid w:val="00494FE0"/>
    <w:rsid w:val="00495BAD"/>
    <w:rsid w:val="004A4918"/>
    <w:rsid w:val="004B5C89"/>
    <w:rsid w:val="004C6A1A"/>
    <w:rsid w:val="004D1640"/>
    <w:rsid w:val="004D3658"/>
    <w:rsid w:val="004D5A06"/>
    <w:rsid w:val="004E0DC5"/>
    <w:rsid w:val="004E779E"/>
    <w:rsid w:val="0050465D"/>
    <w:rsid w:val="005104C5"/>
    <w:rsid w:val="00516458"/>
    <w:rsid w:val="0052606F"/>
    <w:rsid w:val="005309C3"/>
    <w:rsid w:val="0053652B"/>
    <w:rsid w:val="00540DCA"/>
    <w:rsid w:val="00550912"/>
    <w:rsid w:val="00550F67"/>
    <w:rsid w:val="005654D7"/>
    <w:rsid w:val="00567073"/>
    <w:rsid w:val="0057465B"/>
    <w:rsid w:val="00594F20"/>
    <w:rsid w:val="005A0CC9"/>
    <w:rsid w:val="005A0DE9"/>
    <w:rsid w:val="005A34A2"/>
    <w:rsid w:val="005A3F68"/>
    <w:rsid w:val="005A5EB7"/>
    <w:rsid w:val="005B3255"/>
    <w:rsid w:val="005B34EF"/>
    <w:rsid w:val="005B3B66"/>
    <w:rsid w:val="005C06A7"/>
    <w:rsid w:val="005C301A"/>
    <w:rsid w:val="005C3800"/>
    <w:rsid w:val="005D7F1D"/>
    <w:rsid w:val="005E09F8"/>
    <w:rsid w:val="005E2299"/>
    <w:rsid w:val="005E29D7"/>
    <w:rsid w:val="005E2B43"/>
    <w:rsid w:val="005E2E1E"/>
    <w:rsid w:val="005E42F8"/>
    <w:rsid w:val="005F3878"/>
    <w:rsid w:val="005F4852"/>
    <w:rsid w:val="005F5DB8"/>
    <w:rsid w:val="00601B7F"/>
    <w:rsid w:val="006038EE"/>
    <w:rsid w:val="00620738"/>
    <w:rsid w:val="00621F1E"/>
    <w:rsid w:val="00622C4B"/>
    <w:rsid w:val="00622E24"/>
    <w:rsid w:val="006268FC"/>
    <w:rsid w:val="006330A3"/>
    <w:rsid w:val="00633575"/>
    <w:rsid w:val="0064210F"/>
    <w:rsid w:val="0064487D"/>
    <w:rsid w:val="00652DFB"/>
    <w:rsid w:val="0066281D"/>
    <w:rsid w:val="00663EB7"/>
    <w:rsid w:val="006776A4"/>
    <w:rsid w:val="00685054"/>
    <w:rsid w:val="00685130"/>
    <w:rsid w:val="0068666A"/>
    <w:rsid w:val="0069029B"/>
    <w:rsid w:val="0069427C"/>
    <w:rsid w:val="006A1E97"/>
    <w:rsid w:val="006A351A"/>
    <w:rsid w:val="006A3B94"/>
    <w:rsid w:val="006A57CD"/>
    <w:rsid w:val="006A6798"/>
    <w:rsid w:val="006C2C0D"/>
    <w:rsid w:val="006C4784"/>
    <w:rsid w:val="006C5250"/>
    <w:rsid w:val="006D2AE2"/>
    <w:rsid w:val="006D636F"/>
    <w:rsid w:val="006D6A9F"/>
    <w:rsid w:val="006E2D25"/>
    <w:rsid w:val="006E5261"/>
    <w:rsid w:val="006E740D"/>
    <w:rsid w:val="00702CE6"/>
    <w:rsid w:val="0070622D"/>
    <w:rsid w:val="00710672"/>
    <w:rsid w:val="00713D0F"/>
    <w:rsid w:val="00720C70"/>
    <w:rsid w:val="00724DD0"/>
    <w:rsid w:val="00725DA7"/>
    <w:rsid w:val="007268B7"/>
    <w:rsid w:val="00727244"/>
    <w:rsid w:val="007355B2"/>
    <w:rsid w:val="00746D14"/>
    <w:rsid w:val="00751DFD"/>
    <w:rsid w:val="00757699"/>
    <w:rsid w:val="007653CA"/>
    <w:rsid w:val="0077132F"/>
    <w:rsid w:val="0077197D"/>
    <w:rsid w:val="007756D1"/>
    <w:rsid w:val="00780F7E"/>
    <w:rsid w:val="00781603"/>
    <w:rsid w:val="00783AE2"/>
    <w:rsid w:val="00791390"/>
    <w:rsid w:val="0079313E"/>
    <w:rsid w:val="00793D86"/>
    <w:rsid w:val="00795371"/>
    <w:rsid w:val="00797589"/>
    <w:rsid w:val="007A10CA"/>
    <w:rsid w:val="007A2316"/>
    <w:rsid w:val="007A6C38"/>
    <w:rsid w:val="007B248B"/>
    <w:rsid w:val="007B37FC"/>
    <w:rsid w:val="007B5EEC"/>
    <w:rsid w:val="007C2054"/>
    <w:rsid w:val="007D02C8"/>
    <w:rsid w:val="007E1F81"/>
    <w:rsid w:val="007E5359"/>
    <w:rsid w:val="007F18A3"/>
    <w:rsid w:val="007F538A"/>
    <w:rsid w:val="008002C1"/>
    <w:rsid w:val="00804305"/>
    <w:rsid w:val="00807628"/>
    <w:rsid w:val="0081160D"/>
    <w:rsid w:val="00811ADB"/>
    <w:rsid w:val="00814838"/>
    <w:rsid w:val="00815CAF"/>
    <w:rsid w:val="00821710"/>
    <w:rsid w:val="008235C2"/>
    <w:rsid w:val="00823860"/>
    <w:rsid w:val="00830BDC"/>
    <w:rsid w:val="008338D2"/>
    <w:rsid w:val="00835991"/>
    <w:rsid w:val="00847EB6"/>
    <w:rsid w:val="008602DA"/>
    <w:rsid w:val="0087172B"/>
    <w:rsid w:val="00881F6B"/>
    <w:rsid w:val="00883C0D"/>
    <w:rsid w:val="00891569"/>
    <w:rsid w:val="0089181F"/>
    <w:rsid w:val="00892278"/>
    <w:rsid w:val="0089532C"/>
    <w:rsid w:val="00895AE2"/>
    <w:rsid w:val="008A0382"/>
    <w:rsid w:val="008A5555"/>
    <w:rsid w:val="008A7112"/>
    <w:rsid w:val="008A76B7"/>
    <w:rsid w:val="008B1C89"/>
    <w:rsid w:val="008B3508"/>
    <w:rsid w:val="008C280C"/>
    <w:rsid w:val="008C30C1"/>
    <w:rsid w:val="008C4D3E"/>
    <w:rsid w:val="008C7484"/>
    <w:rsid w:val="008D2C4E"/>
    <w:rsid w:val="008D3B75"/>
    <w:rsid w:val="008D49C6"/>
    <w:rsid w:val="008D4D81"/>
    <w:rsid w:val="008D5480"/>
    <w:rsid w:val="008D6571"/>
    <w:rsid w:val="008E25F1"/>
    <w:rsid w:val="008E5DF2"/>
    <w:rsid w:val="008F3676"/>
    <w:rsid w:val="009015EE"/>
    <w:rsid w:val="009063B2"/>
    <w:rsid w:val="00912D35"/>
    <w:rsid w:val="009140B0"/>
    <w:rsid w:val="00925577"/>
    <w:rsid w:val="00927D8E"/>
    <w:rsid w:val="00935471"/>
    <w:rsid w:val="00935E2C"/>
    <w:rsid w:val="00937C42"/>
    <w:rsid w:val="00941DAB"/>
    <w:rsid w:val="00942DD1"/>
    <w:rsid w:val="00945480"/>
    <w:rsid w:val="00950F90"/>
    <w:rsid w:val="0095246E"/>
    <w:rsid w:val="00953C40"/>
    <w:rsid w:val="00954FCD"/>
    <w:rsid w:val="00960AF7"/>
    <w:rsid w:val="00964B95"/>
    <w:rsid w:val="00966336"/>
    <w:rsid w:val="00967F6D"/>
    <w:rsid w:val="00976263"/>
    <w:rsid w:val="009900D8"/>
    <w:rsid w:val="00992855"/>
    <w:rsid w:val="00992F73"/>
    <w:rsid w:val="00995799"/>
    <w:rsid w:val="009B004C"/>
    <w:rsid w:val="009B0318"/>
    <w:rsid w:val="009B1B6E"/>
    <w:rsid w:val="009B4841"/>
    <w:rsid w:val="009B56FB"/>
    <w:rsid w:val="009B6CE5"/>
    <w:rsid w:val="009C0F83"/>
    <w:rsid w:val="009C2ED3"/>
    <w:rsid w:val="009E2086"/>
    <w:rsid w:val="009E5205"/>
    <w:rsid w:val="009F16B6"/>
    <w:rsid w:val="009F252F"/>
    <w:rsid w:val="009F6278"/>
    <w:rsid w:val="00A02CF5"/>
    <w:rsid w:val="00A04CD5"/>
    <w:rsid w:val="00A078E1"/>
    <w:rsid w:val="00A104E4"/>
    <w:rsid w:val="00A1416A"/>
    <w:rsid w:val="00A17E6D"/>
    <w:rsid w:val="00A22960"/>
    <w:rsid w:val="00A30504"/>
    <w:rsid w:val="00A33503"/>
    <w:rsid w:val="00A335C5"/>
    <w:rsid w:val="00A40AC9"/>
    <w:rsid w:val="00A40FB3"/>
    <w:rsid w:val="00A45718"/>
    <w:rsid w:val="00A52F58"/>
    <w:rsid w:val="00A62644"/>
    <w:rsid w:val="00A632C4"/>
    <w:rsid w:val="00A7299E"/>
    <w:rsid w:val="00A73757"/>
    <w:rsid w:val="00A8319D"/>
    <w:rsid w:val="00A8374E"/>
    <w:rsid w:val="00A8475F"/>
    <w:rsid w:val="00A850A2"/>
    <w:rsid w:val="00A8584E"/>
    <w:rsid w:val="00A86A45"/>
    <w:rsid w:val="00A91AFE"/>
    <w:rsid w:val="00A922CF"/>
    <w:rsid w:val="00AA3388"/>
    <w:rsid w:val="00AB0E4D"/>
    <w:rsid w:val="00AB5ACD"/>
    <w:rsid w:val="00AB76EB"/>
    <w:rsid w:val="00AC7432"/>
    <w:rsid w:val="00AD03CE"/>
    <w:rsid w:val="00AD07A3"/>
    <w:rsid w:val="00AD0CCB"/>
    <w:rsid w:val="00AD1B0C"/>
    <w:rsid w:val="00AE6535"/>
    <w:rsid w:val="00AF313D"/>
    <w:rsid w:val="00AF68E0"/>
    <w:rsid w:val="00B140C5"/>
    <w:rsid w:val="00B145FA"/>
    <w:rsid w:val="00B15503"/>
    <w:rsid w:val="00B23AA1"/>
    <w:rsid w:val="00B3513E"/>
    <w:rsid w:val="00B41064"/>
    <w:rsid w:val="00B4266B"/>
    <w:rsid w:val="00B42E60"/>
    <w:rsid w:val="00B44AB0"/>
    <w:rsid w:val="00B44D8E"/>
    <w:rsid w:val="00B504F2"/>
    <w:rsid w:val="00B54860"/>
    <w:rsid w:val="00B572DB"/>
    <w:rsid w:val="00B57D44"/>
    <w:rsid w:val="00B64601"/>
    <w:rsid w:val="00B65D5B"/>
    <w:rsid w:val="00B72465"/>
    <w:rsid w:val="00B73B10"/>
    <w:rsid w:val="00B770D9"/>
    <w:rsid w:val="00B856C0"/>
    <w:rsid w:val="00B85B5A"/>
    <w:rsid w:val="00B86468"/>
    <w:rsid w:val="00B87863"/>
    <w:rsid w:val="00B93010"/>
    <w:rsid w:val="00BA179B"/>
    <w:rsid w:val="00BB50A0"/>
    <w:rsid w:val="00BB692A"/>
    <w:rsid w:val="00BC0F68"/>
    <w:rsid w:val="00BC1031"/>
    <w:rsid w:val="00BC436F"/>
    <w:rsid w:val="00BC679C"/>
    <w:rsid w:val="00BD0C50"/>
    <w:rsid w:val="00BD25D0"/>
    <w:rsid w:val="00BD625E"/>
    <w:rsid w:val="00BE00BB"/>
    <w:rsid w:val="00BE25F2"/>
    <w:rsid w:val="00BE7460"/>
    <w:rsid w:val="00BE7967"/>
    <w:rsid w:val="00BE7AAB"/>
    <w:rsid w:val="00BF0A04"/>
    <w:rsid w:val="00BF1515"/>
    <w:rsid w:val="00C011AB"/>
    <w:rsid w:val="00C01E32"/>
    <w:rsid w:val="00C0214D"/>
    <w:rsid w:val="00C02CE3"/>
    <w:rsid w:val="00C036CB"/>
    <w:rsid w:val="00C05F23"/>
    <w:rsid w:val="00C1214A"/>
    <w:rsid w:val="00C20654"/>
    <w:rsid w:val="00C3495C"/>
    <w:rsid w:val="00C36B29"/>
    <w:rsid w:val="00C37415"/>
    <w:rsid w:val="00C60F36"/>
    <w:rsid w:val="00C62A67"/>
    <w:rsid w:val="00C67631"/>
    <w:rsid w:val="00C7452F"/>
    <w:rsid w:val="00C75E47"/>
    <w:rsid w:val="00C827E4"/>
    <w:rsid w:val="00C85500"/>
    <w:rsid w:val="00C86C53"/>
    <w:rsid w:val="00C90C91"/>
    <w:rsid w:val="00C918D3"/>
    <w:rsid w:val="00C94C41"/>
    <w:rsid w:val="00C95343"/>
    <w:rsid w:val="00CA0020"/>
    <w:rsid w:val="00CA2E38"/>
    <w:rsid w:val="00CA4D69"/>
    <w:rsid w:val="00CA71A6"/>
    <w:rsid w:val="00CB04BF"/>
    <w:rsid w:val="00CB2252"/>
    <w:rsid w:val="00CB6F33"/>
    <w:rsid w:val="00CB727E"/>
    <w:rsid w:val="00CC2403"/>
    <w:rsid w:val="00CC4730"/>
    <w:rsid w:val="00CC5A19"/>
    <w:rsid w:val="00CC6A36"/>
    <w:rsid w:val="00CD2226"/>
    <w:rsid w:val="00CD276F"/>
    <w:rsid w:val="00CD6216"/>
    <w:rsid w:val="00CD62D6"/>
    <w:rsid w:val="00CD69A3"/>
    <w:rsid w:val="00CD7AB2"/>
    <w:rsid w:val="00CE742F"/>
    <w:rsid w:val="00CF3D77"/>
    <w:rsid w:val="00CF5023"/>
    <w:rsid w:val="00D05127"/>
    <w:rsid w:val="00D11282"/>
    <w:rsid w:val="00D15700"/>
    <w:rsid w:val="00D21E97"/>
    <w:rsid w:val="00D22002"/>
    <w:rsid w:val="00D27D5E"/>
    <w:rsid w:val="00D30104"/>
    <w:rsid w:val="00D30D75"/>
    <w:rsid w:val="00D31195"/>
    <w:rsid w:val="00D4029C"/>
    <w:rsid w:val="00D45360"/>
    <w:rsid w:val="00D466DF"/>
    <w:rsid w:val="00D47A0C"/>
    <w:rsid w:val="00D503DF"/>
    <w:rsid w:val="00D55B12"/>
    <w:rsid w:val="00D5645A"/>
    <w:rsid w:val="00D57309"/>
    <w:rsid w:val="00D61F6A"/>
    <w:rsid w:val="00D67D8A"/>
    <w:rsid w:val="00D70ED1"/>
    <w:rsid w:val="00D75D2B"/>
    <w:rsid w:val="00D85298"/>
    <w:rsid w:val="00D85330"/>
    <w:rsid w:val="00D8570A"/>
    <w:rsid w:val="00D864F3"/>
    <w:rsid w:val="00D91EC0"/>
    <w:rsid w:val="00D942A3"/>
    <w:rsid w:val="00DB2A52"/>
    <w:rsid w:val="00DB2C28"/>
    <w:rsid w:val="00DB3EC1"/>
    <w:rsid w:val="00DB6976"/>
    <w:rsid w:val="00DB70EB"/>
    <w:rsid w:val="00DC006A"/>
    <w:rsid w:val="00DC3890"/>
    <w:rsid w:val="00DD0030"/>
    <w:rsid w:val="00DD0104"/>
    <w:rsid w:val="00DD2C2D"/>
    <w:rsid w:val="00DE03E2"/>
    <w:rsid w:val="00DE618E"/>
    <w:rsid w:val="00DF6CB2"/>
    <w:rsid w:val="00E03400"/>
    <w:rsid w:val="00E03FA1"/>
    <w:rsid w:val="00E04AC6"/>
    <w:rsid w:val="00E04DAC"/>
    <w:rsid w:val="00E06E61"/>
    <w:rsid w:val="00E07E22"/>
    <w:rsid w:val="00E11A3B"/>
    <w:rsid w:val="00E11BBC"/>
    <w:rsid w:val="00E229F7"/>
    <w:rsid w:val="00E230F4"/>
    <w:rsid w:val="00E24491"/>
    <w:rsid w:val="00E276A1"/>
    <w:rsid w:val="00E319D6"/>
    <w:rsid w:val="00E32E9B"/>
    <w:rsid w:val="00E352FB"/>
    <w:rsid w:val="00E36951"/>
    <w:rsid w:val="00E37C0F"/>
    <w:rsid w:val="00E37E0D"/>
    <w:rsid w:val="00E417D6"/>
    <w:rsid w:val="00E43154"/>
    <w:rsid w:val="00E52C54"/>
    <w:rsid w:val="00E54C24"/>
    <w:rsid w:val="00E54D14"/>
    <w:rsid w:val="00E57A5D"/>
    <w:rsid w:val="00E57B06"/>
    <w:rsid w:val="00E62157"/>
    <w:rsid w:val="00E66414"/>
    <w:rsid w:val="00E76752"/>
    <w:rsid w:val="00E8472F"/>
    <w:rsid w:val="00E85AAF"/>
    <w:rsid w:val="00E8666F"/>
    <w:rsid w:val="00E9702E"/>
    <w:rsid w:val="00EA07F5"/>
    <w:rsid w:val="00EA12E4"/>
    <w:rsid w:val="00EA4F48"/>
    <w:rsid w:val="00EA555B"/>
    <w:rsid w:val="00EA5891"/>
    <w:rsid w:val="00EA6670"/>
    <w:rsid w:val="00EA7BBD"/>
    <w:rsid w:val="00EC5457"/>
    <w:rsid w:val="00EC7DD4"/>
    <w:rsid w:val="00ED0479"/>
    <w:rsid w:val="00ED2DDF"/>
    <w:rsid w:val="00ED4EFF"/>
    <w:rsid w:val="00ED59D1"/>
    <w:rsid w:val="00ED719B"/>
    <w:rsid w:val="00EE26CA"/>
    <w:rsid w:val="00EE3FC0"/>
    <w:rsid w:val="00EE41DC"/>
    <w:rsid w:val="00EE6467"/>
    <w:rsid w:val="00EE6C2A"/>
    <w:rsid w:val="00EE7943"/>
    <w:rsid w:val="00EF368B"/>
    <w:rsid w:val="00F020E1"/>
    <w:rsid w:val="00F03A26"/>
    <w:rsid w:val="00F0469C"/>
    <w:rsid w:val="00F0726A"/>
    <w:rsid w:val="00F07C8C"/>
    <w:rsid w:val="00F13534"/>
    <w:rsid w:val="00F17568"/>
    <w:rsid w:val="00F3035D"/>
    <w:rsid w:val="00F30F8C"/>
    <w:rsid w:val="00F42DD1"/>
    <w:rsid w:val="00F445ED"/>
    <w:rsid w:val="00F44654"/>
    <w:rsid w:val="00F45ECF"/>
    <w:rsid w:val="00F47290"/>
    <w:rsid w:val="00F53E4D"/>
    <w:rsid w:val="00F67AE0"/>
    <w:rsid w:val="00F73EB6"/>
    <w:rsid w:val="00F83AF7"/>
    <w:rsid w:val="00F83DEC"/>
    <w:rsid w:val="00F86736"/>
    <w:rsid w:val="00F90E73"/>
    <w:rsid w:val="00F9390F"/>
    <w:rsid w:val="00FA2906"/>
    <w:rsid w:val="00FA6866"/>
    <w:rsid w:val="00FB0252"/>
    <w:rsid w:val="00FB1782"/>
    <w:rsid w:val="00FB224C"/>
    <w:rsid w:val="00FB4579"/>
    <w:rsid w:val="00FB6044"/>
    <w:rsid w:val="00FB62EB"/>
    <w:rsid w:val="00FC1302"/>
    <w:rsid w:val="00FC3750"/>
    <w:rsid w:val="00FD1ED0"/>
    <w:rsid w:val="00FD1F66"/>
    <w:rsid w:val="00FD49D3"/>
    <w:rsid w:val="00FD6724"/>
    <w:rsid w:val="00FD6F7C"/>
    <w:rsid w:val="00FE140A"/>
    <w:rsid w:val="00FE3B25"/>
    <w:rsid w:val="00FE65B0"/>
    <w:rsid w:val="00FF0CF7"/>
    <w:rsid w:val="00FF1F75"/>
    <w:rsid w:val="00FF3D8C"/>
    <w:rsid w:val="00FF6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7A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Table Grid" w:uiPriority="59"/>
  </w:latentStyles>
  <w:style w:type="paragraph" w:default="1" w:styleId="Normal">
    <w:name w:val="Normal"/>
    <w:qFormat/>
    <w:rsid w:val="004A2F3A"/>
    <w:pPr>
      <w:spacing w:before="120" w:line="360" w:lineRule="auto"/>
      <w:jc w:val="both"/>
    </w:pPr>
    <w:rPr>
      <w:lang w:eastAsia="en-US"/>
    </w:rPr>
  </w:style>
  <w:style w:type="paragraph" w:styleId="Titre1">
    <w:name w:val="heading 1"/>
    <w:basedOn w:val="Normal"/>
    <w:next w:val="Normal"/>
    <w:link w:val="Titre1Car"/>
    <w:rsid w:val="00607CDC"/>
    <w:pPr>
      <w:keepNext/>
      <w:numPr>
        <w:ilvl w:val="1"/>
        <w:numId w:val="3"/>
      </w:numPr>
      <w:spacing w:before="36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rsid w:val="00607CDC"/>
    <w:pPr>
      <w:keepNext/>
      <w:numPr>
        <w:ilvl w:val="2"/>
        <w:numId w:val="3"/>
      </w:numPr>
      <w:spacing w:before="240" w:after="60"/>
      <w:outlineLvl w:val="1"/>
    </w:pPr>
    <w:rPr>
      <w:rFonts w:ascii="Calibri" w:eastAsia="Times New Roman" w:hAnsi="Calibr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rsid w:val="00607CDC"/>
    <w:pPr>
      <w:keepNext/>
      <w:numPr>
        <w:ilvl w:val="3"/>
        <w:numId w:val="3"/>
      </w:numPr>
      <w:spacing w:before="180" w:after="60"/>
      <w:outlineLvl w:val="2"/>
    </w:pPr>
    <w:rPr>
      <w:rFonts w:ascii="Calibri" w:eastAsia="Times New Roman" w:hAnsi="Calibri"/>
      <w:b/>
      <w:bCs/>
      <w:i/>
      <w:sz w:val="28"/>
      <w:szCs w:val="26"/>
    </w:rPr>
  </w:style>
  <w:style w:type="paragraph" w:styleId="Titre4">
    <w:name w:val="heading 4"/>
    <w:basedOn w:val="Normal"/>
    <w:next w:val="Normal"/>
    <w:link w:val="Titre4Car"/>
    <w:rsid w:val="00607CDC"/>
    <w:pPr>
      <w:keepNext/>
      <w:numPr>
        <w:ilvl w:val="4"/>
        <w:numId w:val="3"/>
      </w:numPr>
      <w:spacing w:after="60"/>
      <w:outlineLvl w:val="3"/>
    </w:pPr>
    <w:rPr>
      <w:rFonts w:eastAsia="Times New Roman"/>
      <w:b/>
      <w:bCs/>
      <w:szCs w:val="28"/>
    </w:rPr>
  </w:style>
  <w:style w:type="paragraph" w:styleId="Titre5">
    <w:name w:val="heading 5"/>
    <w:basedOn w:val="Normal"/>
    <w:next w:val="Normal"/>
    <w:link w:val="Titre5Car"/>
    <w:rsid w:val="00607CDC"/>
    <w:pPr>
      <w:numPr>
        <w:ilvl w:val="5"/>
        <w:numId w:val="3"/>
      </w:numPr>
      <w:spacing w:after="60"/>
      <w:outlineLvl w:val="4"/>
    </w:pPr>
    <w:rPr>
      <w:rFonts w:eastAsia="Times New Roman"/>
      <w:b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rsid w:val="00607CDC"/>
    <w:pPr>
      <w:numPr>
        <w:ilvl w:val="6"/>
        <w:numId w:val="3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rsid w:val="00607CDC"/>
    <w:pPr>
      <w:numPr>
        <w:ilvl w:val="7"/>
        <w:numId w:val="3"/>
      </w:numPr>
      <w:spacing w:before="240" w:after="60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rsid w:val="00607CDC"/>
    <w:pPr>
      <w:numPr>
        <w:ilvl w:val="8"/>
        <w:numId w:val="3"/>
      </w:numPr>
      <w:spacing w:before="240" w:after="60"/>
      <w:outlineLvl w:val="7"/>
    </w:pPr>
    <w:rPr>
      <w:rFonts w:eastAsia="Times New Roman"/>
      <w:i/>
      <w:iCs/>
    </w:rPr>
  </w:style>
  <w:style w:type="paragraph" w:styleId="Titre9">
    <w:name w:val="heading 9"/>
    <w:basedOn w:val="Normal"/>
    <w:next w:val="Normal"/>
    <w:link w:val="Titre9Car"/>
    <w:rsid w:val="00607CDC"/>
    <w:pPr>
      <w:numPr>
        <w:ilvl w:val="8"/>
        <w:numId w:val="2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rsid w:val="00F7453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102CC1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nhideWhenUsed/>
    <w:rsid w:val="004A2F3A"/>
    <w:pPr>
      <w:spacing w:before="0" w:line="240" w:lineRule="auto"/>
    </w:pPr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4A2F3A"/>
    <w:rPr>
      <w:sz w:val="22"/>
      <w:szCs w:val="24"/>
      <w:lang w:eastAsia="en-US"/>
    </w:rPr>
  </w:style>
  <w:style w:type="character" w:styleId="Marquenotebasdepage">
    <w:name w:val="footnote reference"/>
    <w:basedOn w:val="Policepardfaut"/>
    <w:unhideWhenUsed/>
    <w:rsid w:val="00F302D1"/>
    <w:rPr>
      <w:vertAlign w:val="superscript"/>
    </w:rPr>
  </w:style>
  <w:style w:type="table" w:styleId="Grille">
    <w:name w:val="Table Grid"/>
    <w:basedOn w:val="TableauNormal"/>
    <w:uiPriority w:val="59"/>
    <w:rsid w:val="00396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E3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326F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nhideWhenUsed/>
    <w:rsid w:val="002E3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326F"/>
    <w:rPr>
      <w:sz w:val="24"/>
      <w:szCs w:val="24"/>
      <w:lang w:eastAsia="en-US"/>
    </w:rPr>
  </w:style>
  <w:style w:type="character" w:styleId="Numrodepage">
    <w:name w:val="page number"/>
    <w:basedOn w:val="Policepardfaut"/>
    <w:unhideWhenUsed/>
    <w:rsid w:val="002E326F"/>
  </w:style>
  <w:style w:type="paragraph" w:customStyle="1" w:styleId="TitreEncart">
    <w:name w:val="Titre Encart"/>
    <w:basedOn w:val="Normal"/>
    <w:next w:val="Encart"/>
    <w:qFormat/>
    <w:rsid w:val="00607CDC"/>
    <w:pPr>
      <w:keepNext/>
      <w:keepLines/>
      <w:numPr>
        <w:numId w:val="1"/>
      </w:numPr>
      <w:shd w:val="clear" w:color="auto" w:fill="E6E6E6"/>
      <w:spacing w:before="240" w:after="120"/>
      <w:ind w:right="1134"/>
      <w:jc w:val="center"/>
    </w:pPr>
    <w:rPr>
      <w:b/>
      <w:smallCaps/>
    </w:rPr>
  </w:style>
  <w:style w:type="paragraph" w:customStyle="1" w:styleId="Encart">
    <w:name w:val="Encart"/>
    <w:basedOn w:val="Normal"/>
    <w:qFormat/>
    <w:rsid w:val="002179A0"/>
    <w:pPr>
      <w:shd w:val="clear" w:color="auto" w:fill="E6E6E6"/>
      <w:spacing w:after="120"/>
      <w:ind w:left="1134" w:right="1134"/>
      <w:contextualSpacing/>
    </w:pPr>
    <w:rPr>
      <w:i/>
    </w:rPr>
  </w:style>
  <w:style w:type="character" w:customStyle="1" w:styleId="TextedebullesCar1">
    <w:name w:val="Texte de bulles Car1"/>
    <w:basedOn w:val="Policepardfaut"/>
    <w:link w:val="Textedebulles"/>
    <w:uiPriority w:val="99"/>
    <w:rsid w:val="00F74532"/>
    <w:rPr>
      <w:rFonts w:ascii="Lucida Grande" w:hAnsi="Lucida Grande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607CDC"/>
    <w:rPr>
      <w:rFonts w:ascii="Calibri" w:eastAsia="Times New Roman" w:hAnsi="Calibr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607CDC"/>
    <w:rPr>
      <w:rFonts w:ascii="Calibri" w:eastAsia="Times New Roman" w:hAnsi="Calibri"/>
      <w:b/>
      <w:bCs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607CDC"/>
    <w:rPr>
      <w:rFonts w:ascii="Calibri" w:eastAsia="Times New Roman" w:hAnsi="Calibri"/>
      <w:b/>
      <w:bCs/>
      <w:i/>
      <w:sz w:val="28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607CDC"/>
    <w:rPr>
      <w:rFonts w:eastAsia="Times New Roman"/>
      <w:b/>
      <w:bCs/>
      <w:sz w:val="24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607CDC"/>
    <w:rPr>
      <w:rFonts w:eastAsia="Times New Roman"/>
      <w:b/>
      <w:bCs/>
      <w:i/>
      <w:iCs/>
      <w:sz w:val="24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607CDC"/>
    <w:rPr>
      <w:rFonts w:eastAsia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607CDC"/>
    <w:rPr>
      <w:rFonts w:eastAsia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607CDC"/>
    <w:rPr>
      <w:rFonts w:eastAsia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607CDC"/>
    <w:rPr>
      <w:rFonts w:ascii="Calibri" w:eastAsia="Times New Roman" w:hAnsi="Calibr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unhideWhenUsed/>
    <w:rsid w:val="005238C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238C5"/>
    <w:pPr>
      <w:jc w:val="left"/>
    </w:pPr>
    <w:rPr>
      <w:rFonts w:eastAsia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238C5"/>
    <w:rPr>
      <w:rFonts w:eastAsia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238C5"/>
    <w:rPr>
      <w:rFonts w:eastAsia="Times New Roman"/>
      <w:b/>
      <w:b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238C5"/>
    <w:rPr>
      <w:b/>
      <w:bCs/>
    </w:rPr>
  </w:style>
  <w:style w:type="character" w:customStyle="1" w:styleId="ObjetducommentaireCar1">
    <w:name w:val="Objet du commentaire Car1"/>
    <w:basedOn w:val="CommentaireCar"/>
    <w:rsid w:val="005238C5"/>
    <w:rPr>
      <w:rFonts w:eastAsia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23860"/>
    <w:pPr>
      <w:ind w:left="720"/>
      <w:contextualSpacing/>
    </w:pPr>
    <w:rPr>
      <w:rFonts w:eastAsia="Times New Roman"/>
      <w:lang w:eastAsia="fr-FR"/>
    </w:rPr>
  </w:style>
  <w:style w:type="paragraph" w:customStyle="1" w:styleId="Casillustratif">
    <w:name w:val="Cas illustratif"/>
    <w:basedOn w:val="Normal"/>
    <w:qFormat/>
    <w:rsid w:val="005238C5"/>
    <w:pPr>
      <w:shd w:val="clear" w:color="auto" w:fill="E6E6E6"/>
      <w:tabs>
        <w:tab w:val="left" w:pos="840"/>
        <w:tab w:val="left" w:pos="1400"/>
        <w:tab w:val="left" w:pos="1980"/>
      </w:tabs>
      <w:spacing w:before="60" w:after="60"/>
      <w:ind w:left="567" w:right="567" w:firstLine="567"/>
    </w:pPr>
    <w:rPr>
      <w:rFonts w:eastAsia="Times New Roman"/>
      <w:sz w:val="22"/>
      <w:lang w:eastAsia="fr-FR"/>
    </w:rPr>
  </w:style>
  <w:style w:type="paragraph" w:styleId="Lgende">
    <w:name w:val="caption"/>
    <w:basedOn w:val="Normal"/>
    <w:next w:val="Normal"/>
    <w:qFormat/>
    <w:rsid w:val="00A632C8"/>
    <w:pPr>
      <w:keepNext/>
      <w:keepLines/>
      <w:spacing w:before="0"/>
      <w:jc w:val="center"/>
    </w:pPr>
    <w:rPr>
      <w:b/>
      <w:bCs/>
      <w:sz w:val="20"/>
      <w:szCs w:val="20"/>
    </w:rPr>
  </w:style>
  <w:style w:type="character" w:styleId="Lienhypertexte">
    <w:name w:val="Hyperlink"/>
    <w:basedOn w:val="Policepardfaut"/>
    <w:rsid w:val="00B365C0"/>
    <w:rPr>
      <w:color w:val="0000FF"/>
      <w:u w:val="single"/>
    </w:rPr>
  </w:style>
  <w:style w:type="paragraph" w:styleId="Titre">
    <w:name w:val="Title"/>
    <w:basedOn w:val="Normal"/>
    <w:next w:val="Normal"/>
    <w:link w:val="TitreCar"/>
    <w:rsid w:val="0045100C"/>
    <w:pPr>
      <w:numPr>
        <w:numId w:val="3"/>
      </w:numPr>
      <w:pBdr>
        <w:bottom w:val="single" w:sz="8" w:space="4" w:color="4F81BD" w:themeColor="accent1"/>
      </w:pBdr>
      <w:spacing w:before="0"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5100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en-US"/>
    </w:rPr>
  </w:style>
  <w:style w:type="paragraph" w:styleId="Citation">
    <w:name w:val="Quote"/>
    <w:basedOn w:val="Normal"/>
    <w:next w:val="Normal"/>
    <w:link w:val="CitationCar"/>
    <w:rsid w:val="00516458"/>
    <w:pPr>
      <w:spacing w:before="0"/>
      <w:ind w:left="3402"/>
    </w:pPr>
    <w:rPr>
      <w:i/>
      <w:sz w:val="22"/>
    </w:rPr>
  </w:style>
  <w:style w:type="character" w:customStyle="1" w:styleId="CitationCar">
    <w:name w:val="Citation Car"/>
    <w:basedOn w:val="Policepardfaut"/>
    <w:link w:val="Citation"/>
    <w:rsid w:val="00516458"/>
    <w:rPr>
      <w:i/>
      <w:sz w:val="22"/>
      <w:lang w:eastAsia="en-US"/>
    </w:rPr>
  </w:style>
  <w:style w:type="paragraph" w:customStyle="1" w:styleId="Citationsignature">
    <w:name w:val="Citation signature"/>
    <w:basedOn w:val="Citation"/>
    <w:next w:val="Normal"/>
    <w:link w:val="CitationsignatureCar"/>
    <w:qFormat/>
    <w:rsid w:val="00516458"/>
    <w:pPr>
      <w:jc w:val="right"/>
    </w:pPr>
    <w:rPr>
      <w:i w:val="0"/>
      <w:sz w:val="20"/>
    </w:rPr>
  </w:style>
  <w:style w:type="character" w:customStyle="1" w:styleId="CitationsignatureCar">
    <w:name w:val="Citation signature Car"/>
    <w:basedOn w:val="CitationCar"/>
    <w:link w:val="Citationsignature"/>
    <w:rsid w:val="00516458"/>
    <w:rPr>
      <w:i/>
      <w:sz w:val="20"/>
      <w:lang w:eastAsia="en-US"/>
    </w:rPr>
  </w:style>
  <w:style w:type="paragraph" w:styleId="Listepuces">
    <w:name w:val="List Bullet"/>
    <w:basedOn w:val="Normal"/>
    <w:rsid w:val="007A10CA"/>
    <w:pPr>
      <w:numPr>
        <w:numId w:val="9"/>
      </w:numPr>
      <w:contextualSpacing/>
    </w:pPr>
  </w:style>
  <w:style w:type="paragraph" w:customStyle="1" w:styleId="Titrecas">
    <w:name w:val="Titre cas"/>
    <w:basedOn w:val="Normal"/>
    <w:next w:val="Cas"/>
    <w:qFormat/>
    <w:rsid w:val="000000B4"/>
    <w:pPr>
      <w:pBdr>
        <w:bottom w:val="single" w:sz="8" w:space="1" w:color="548DD4" w:themeColor="text2" w:themeTint="99"/>
        <w:right w:val="single" w:sz="8" w:space="4" w:color="548DD4" w:themeColor="text2" w:themeTint="99"/>
      </w:pBdr>
      <w:ind w:left="851"/>
    </w:pPr>
    <w:rPr>
      <w:b/>
      <w:i/>
      <w:color w:val="1F497D" w:themeColor="text2"/>
      <w:sz w:val="22"/>
    </w:rPr>
  </w:style>
  <w:style w:type="paragraph" w:customStyle="1" w:styleId="Cas">
    <w:name w:val="Cas"/>
    <w:basedOn w:val="Normal"/>
    <w:qFormat/>
    <w:rsid w:val="00B140C5"/>
    <w:pPr>
      <w:ind w:left="851"/>
    </w:pPr>
    <w:rPr>
      <w:i/>
      <w:color w:val="1F497D" w:themeColor="text2"/>
      <w:sz w:val="22"/>
    </w:rPr>
  </w:style>
  <w:style w:type="paragraph" w:styleId="NormalWeb">
    <w:name w:val="Normal (Web)"/>
    <w:basedOn w:val="Normal"/>
    <w:uiPriority w:val="99"/>
    <w:unhideWhenUsed/>
    <w:rsid w:val="003F0B9B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eastAsia="fr-FR"/>
    </w:rPr>
  </w:style>
  <w:style w:type="table" w:styleId="Web3">
    <w:name w:val="Table Web 3"/>
    <w:basedOn w:val="TableauNormal"/>
    <w:rsid w:val="00992F73"/>
    <w:pPr>
      <w:spacing w:before="120" w:line="36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Table Grid" w:uiPriority="59"/>
  </w:latentStyles>
  <w:style w:type="paragraph" w:default="1" w:styleId="Normal">
    <w:name w:val="Normal"/>
    <w:qFormat/>
    <w:rsid w:val="004A2F3A"/>
    <w:pPr>
      <w:spacing w:before="120" w:line="360" w:lineRule="auto"/>
      <w:jc w:val="both"/>
    </w:pPr>
    <w:rPr>
      <w:lang w:eastAsia="en-US"/>
    </w:rPr>
  </w:style>
  <w:style w:type="paragraph" w:styleId="Titre1">
    <w:name w:val="heading 1"/>
    <w:basedOn w:val="Normal"/>
    <w:next w:val="Normal"/>
    <w:link w:val="Titre1Car"/>
    <w:rsid w:val="00607CDC"/>
    <w:pPr>
      <w:keepNext/>
      <w:numPr>
        <w:ilvl w:val="1"/>
        <w:numId w:val="3"/>
      </w:numPr>
      <w:spacing w:before="36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rsid w:val="00607CDC"/>
    <w:pPr>
      <w:keepNext/>
      <w:numPr>
        <w:ilvl w:val="2"/>
        <w:numId w:val="3"/>
      </w:numPr>
      <w:spacing w:before="240" w:after="60"/>
      <w:outlineLvl w:val="1"/>
    </w:pPr>
    <w:rPr>
      <w:rFonts w:ascii="Calibri" w:eastAsia="Times New Roman" w:hAnsi="Calibr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rsid w:val="00607CDC"/>
    <w:pPr>
      <w:keepNext/>
      <w:numPr>
        <w:ilvl w:val="3"/>
        <w:numId w:val="3"/>
      </w:numPr>
      <w:spacing w:before="180" w:after="60"/>
      <w:outlineLvl w:val="2"/>
    </w:pPr>
    <w:rPr>
      <w:rFonts w:ascii="Calibri" w:eastAsia="Times New Roman" w:hAnsi="Calibri"/>
      <w:b/>
      <w:bCs/>
      <w:i/>
      <w:sz w:val="28"/>
      <w:szCs w:val="26"/>
    </w:rPr>
  </w:style>
  <w:style w:type="paragraph" w:styleId="Titre4">
    <w:name w:val="heading 4"/>
    <w:basedOn w:val="Normal"/>
    <w:next w:val="Normal"/>
    <w:link w:val="Titre4Car"/>
    <w:rsid w:val="00607CDC"/>
    <w:pPr>
      <w:keepNext/>
      <w:numPr>
        <w:ilvl w:val="4"/>
        <w:numId w:val="3"/>
      </w:numPr>
      <w:spacing w:after="60"/>
      <w:outlineLvl w:val="3"/>
    </w:pPr>
    <w:rPr>
      <w:rFonts w:eastAsia="Times New Roman"/>
      <w:b/>
      <w:bCs/>
      <w:szCs w:val="28"/>
    </w:rPr>
  </w:style>
  <w:style w:type="paragraph" w:styleId="Titre5">
    <w:name w:val="heading 5"/>
    <w:basedOn w:val="Normal"/>
    <w:next w:val="Normal"/>
    <w:link w:val="Titre5Car"/>
    <w:rsid w:val="00607CDC"/>
    <w:pPr>
      <w:numPr>
        <w:ilvl w:val="5"/>
        <w:numId w:val="3"/>
      </w:numPr>
      <w:spacing w:after="60"/>
      <w:outlineLvl w:val="4"/>
    </w:pPr>
    <w:rPr>
      <w:rFonts w:eastAsia="Times New Roman"/>
      <w:b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rsid w:val="00607CDC"/>
    <w:pPr>
      <w:numPr>
        <w:ilvl w:val="6"/>
        <w:numId w:val="3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rsid w:val="00607CDC"/>
    <w:pPr>
      <w:numPr>
        <w:ilvl w:val="7"/>
        <w:numId w:val="3"/>
      </w:numPr>
      <w:spacing w:before="240" w:after="60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rsid w:val="00607CDC"/>
    <w:pPr>
      <w:numPr>
        <w:ilvl w:val="8"/>
        <w:numId w:val="3"/>
      </w:numPr>
      <w:spacing w:before="240" w:after="60"/>
      <w:outlineLvl w:val="7"/>
    </w:pPr>
    <w:rPr>
      <w:rFonts w:eastAsia="Times New Roman"/>
      <w:i/>
      <w:iCs/>
    </w:rPr>
  </w:style>
  <w:style w:type="paragraph" w:styleId="Titre9">
    <w:name w:val="heading 9"/>
    <w:basedOn w:val="Normal"/>
    <w:next w:val="Normal"/>
    <w:link w:val="Titre9Car"/>
    <w:rsid w:val="00607CDC"/>
    <w:pPr>
      <w:numPr>
        <w:ilvl w:val="8"/>
        <w:numId w:val="2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rsid w:val="00F7453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102CC1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nhideWhenUsed/>
    <w:rsid w:val="004A2F3A"/>
    <w:pPr>
      <w:spacing w:before="0" w:line="240" w:lineRule="auto"/>
    </w:pPr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4A2F3A"/>
    <w:rPr>
      <w:sz w:val="22"/>
      <w:szCs w:val="24"/>
      <w:lang w:eastAsia="en-US"/>
    </w:rPr>
  </w:style>
  <w:style w:type="character" w:styleId="Marquenotebasdepage">
    <w:name w:val="footnote reference"/>
    <w:basedOn w:val="Policepardfaut"/>
    <w:unhideWhenUsed/>
    <w:rsid w:val="00F302D1"/>
    <w:rPr>
      <w:vertAlign w:val="superscript"/>
    </w:rPr>
  </w:style>
  <w:style w:type="table" w:styleId="Grille">
    <w:name w:val="Table Grid"/>
    <w:basedOn w:val="TableauNormal"/>
    <w:uiPriority w:val="59"/>
    <w:rsid w:val="00396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E3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326F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nhideWhenUsed/>
    <w:rsid w:val="002E3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326F"/>
    <w:rPr>
      <w:sz w:val="24"/>
      <w:szCs w:val="24"/>
      <w:lang w:eastAsia="en-US"/>
    </w:rPr>
  </w:style>
  <w:style w:type="character" w:styleId="Numrodepage">
    <w:name w:val="page number"/>
    <w:basedOn w:val="Policepardfaut"/>
    <w:unhideWhenUsed/>
    <w:rsid w:val="002E326F"/>
  </w:style>
  <w:style w:type="paragraph" w:customStyle="1" w:styleId="TitreEncart">
    <w:name w:val="Titre Encart"/>
    <w:basedOn w:val="Normal"/>
    <w:next w:val="Encart"/>
    <w:qFormat/>
    <w:rsid w:val="00607CDC"/>
    <w:pPr>
      <w:keepNext/>
      <w:keepLines/>
      <w:numPr>
        <w:numId w:val="1"/>
      </w:numPr>
      <w:shd w:val="clear" w:color="auto" w:fill="E6E6E6"/>
      <w:spacing w:before="240" w:after="120"/>
      <w:ind w:right="1134"/>
      <w:jc w:val="center"/>
    </w:pPr>
    <w:rPr>
      <w:b/>
      <w:smallCaps/>
    </w:rPr>
  </w:style>
  <w:style w:type="paragraph" w:customStyle="1" w:styleId="Encart">
    <w:name w:val="Encart"/>
    <w:basedOn w:val="Normal"/>
    <w:qFormat/>
    <w:rsid w:val="002179A0"/>
    <w:pPr>
      <w:shd w:val="clear" w:color="auto" w:fill="E6E6E6"/>
      <w:spacing w:after="120"/>
      <w:ind w:left="1134" w:right="1134"/>
      <w:contextualSpacing/>
    </w:pPr>
    <w:rPr>
      <w:i/>
    </w:rPr>
  </w:style>
  <w:style w:type="character" w:customStyle="1" w:styleId="TextedebullesCar1">
    <w:name w:val="Texte de bulles Car1"/>
    <w:basedOn w:val="Policepardfaut"/>
    <w:link w:val="Textedebulles"/>
    <w:uiPriority w:val="99"/>
    <w:rsid w:val="00F74532"/>
    <w:rPr>
      <w:rFonts w:ascii="Lucida Grande" w:hAnsi="Lucida Grande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607CDC"/>
    <w:rPr>
      <w:rFonts w:ascii="Calibri" w:eastAsia="Times New Roman" w:hAnsi="Calibr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607CDC"/>
    <w:rPr>
      <w:rFonts w:ascii="Calibri" w:eastAsia="Times New Roman" w:hAnsi="Calibri"/>
      <w:b/>
      <w:bCs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607CDC"/>
    <w:rPr>
      <w:rFonts w:ascii="Calibri" w:eastAsia="Times New Roman" w:hAnsi="Calibri"/>
      <w:b/>
      <w:bCs/>
      <w:i/>
      <w:sz w:val="28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607CDC"/>
    <w:rPr>
      <w:rFonts w:eastAsia="Times New Roman"/>
      <w:b/>
      <w:bCs/>
      <w:sz w:val="24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607CDC"/>
    <w:rPr>
      <w:rFonts w:eastAsia="Times New Roman"/>
      <w:b/>
      <w:bCs/>
      <w:i/>
      <w:iCs/>
      <w:sz w:val="24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607CDC"/>
    <w:rPr>
      <w:rFonts w:eastAsia="Times New Roman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607CDC"/>
    <w:rPr>
      <w:rFonts w:eastAsia="Times New Roman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607CDC"/>
    <w:rPr>
      <w:rFonts w:eastAsia="Times New Roman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607CDC"/>
    <w:rPr>
      <w:rFonts w:ascii="Calibri" w:eastAsia="Times New Roman" w:hAnsi="Calibr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unhideWhenUsed/>
    <w:rsid w:val="005238C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5238C5"/>
    <w:pPr>
      <w:jc w:val="left"/>
    </w:pPr>
    <w:rPr>
      <w:rFonts w:eastAsia="Times New Roman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5238C5"/>
    <w:rPr>
      <w:rFonts w:eastAsia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238C5"/>
    <w:rPr>
      <w:rFonts w:eastAsia="Times New Roman"/>
      <w:b/>
      <w:b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238C5"/>
    <w:rPr>
      <w:b/>
      <w:bCs/>
    </w:rPr>
  </w:style>
  <w:style w:type="character" w:customStyle="1" w:styleId="ObjetducommentaireCar1">
    <w:name w:val="Objet du commentaire Car1"/>
    <w:basedOn w:val="CommentaireCar"/>
    <w:rsid w:val="005238C5"/>
    <w:rPr>
      <w:rFonts w:eastAsia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23860"/>
    <w:pPr>
      <w:ind w:left="720"/>
      <w:contextualSpacing/>
    </w:pPr>
    <w:rPr>
      <w:rFonts w:eastAsia="Times New Roman"/>
      <w:lang w:eastAsia="fr-FR"/>
    </w:rPr>
  </w:style>
  <w:style w:type="paragraph" w:customStyle="1" w:styleId="Casillustratif">
    <w:name w:val="Cas illustratif"/>
    <w:basedOn w:val="Normal"/>
    <w:qFormat/>
    <w:rsid w:val="005238C5"/>
    <w:pPr>
      <w:shd w:val="clear" w:color="auto" w:fill="E6E6E6"/>
      <w:tabs>
        <w:tab w:val="left" w:pos="840"/>
        <w:tab w:val="left" w:pos="1400"/>
        <w:tab w:val="left" w:pos="1980"/>
      </w:tabs>
      <w:spacing w:before="60" w:after="60"/>
      <w:ind w:left="567" w:right="567" w:firstLine="567"/>
    </w:pPr>
    <w:rPr>
      <w:rFonts w:eastAsia="Times New Roman"/>
      <w:sz w:val="22"/>
      <w:lang w:eastAsia="fr-FR"/>
    </w:rPr>
  </w:style>
  <w:style w:type="paragraph" w:styleId="Lgende">
    <w:name w:val="caption"/>
    <w:basedOn w:val="Normal"/>
    <w:next w:val="Normal"/>
    <w:qFormat/>
    <w:rsid w:val="00A632C8"/>
    <w:pPr>
      <w:keepNext/>
      <w:keepLines/>
      <w:spacing w:before="0"/>
      <w:jc w:val="center"/>
    </w:pPr>
    <w:rPr>
      <w:b/>
      <w:bCs/>
      <w:sz w:val="20"/>
      <w:szCs w:val="20"/>
    </w:rPr>
  </w:style>
  <w:style w:type="character" w:styleId="Lienhypertexte">
    <w:name w:val="Hyperlink"/>
    <w:basedOn w:val="Policepardfaut"/>
    <w:rsid w:val="00B365C0"/>
    <w:rPr>
      <w:color w:val="0000FF"/>
      <w:u w:val="single"/>
    </w:rPr>
  </w:style>
  <w:style w:type="paragraph" w:styleId="Titre">
    <w:name w:val="Title"/>
    <w:basedOn w:val="Normal"/>
    <w:next w:val="Normal"/>
    <w:link w:val="TitreCar"/>
    <w:rsid w:val="0045100C"/>
    <w:pPr>
      <w:numPr>
        <w:numId w:val="3"/>
      </w:numPr>
      <w:pBdr>
        <w:bottom w:val="single" w:sz="8" w:space="4" w:color="4F81BD" w:themeColor="accent1"/>
      </w:pBdr>
      <w:spacing w:before="0"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5100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en-US"/>
    </w:rPr>
  </w:style>
  <w:style w:type="paragraph" w:styleId="Citation">
    <w:name w:val="Quote"/>
    <w:basedOn w:val="Normal"/>
    <w:next w:val="Normal"/>
    <w:link w:val="CitationCar"/>
    <w:rsid w:val="00516458"/>
    <w:pPr>
      <w:spacing w:before="0"/>
      <w:ind w:left="3402"/>
    </w:pPr>
    <w:rPr>
      <w:i/>
      <w:sz w:val="22"/>
    </w:rPr>
  </w:style>
  <w:style w:type="character" w:customStyle="1" w:styleId="CitationCar">
    <w:name w:val="Citation Car"/>
    <w:basedOn w:val="Policepardfaut"/>
    <w:link w:val="Citation"/>
    <w:rsid w:val="00516458"/>
    <w:rPr>
      <w:i/>
      <w:sz w:val="22"/>
      <w:lang w:eastAsia="en-US"/>
    </w:rPr>
  </w:style>
  <w:style w:type="paragraph" w:customStyle="1" w:styleId="Citationsignature">
    <w:name w:val="Citation signature"/>
    <w:basedOn w:val="Citation"/>
    <w:next w:val="Normal"/>
    <w:link w:val="CitationsignatureCar"/>
    <w:qFormat/>
    <w:rsid w:val="00516458"/>
    <w:pPr>
      <w:jc w:val="right"/>
    </w:pPr>
    <w:rPr>
      <w:i w:val="0"/>
      <w:sz w:val="20"/>
    </w:rPr>
  </w:style>
  <w:style w:type="character" w:customStyle="1" w:styleId="CitationsignatureCar">
    <w:name w:val="Citation signature Car"/>
    <w:basedOn w:val="CitationCar"/>
    <w:link w:val="Citationsignature"/>
    <w:rsid w:val="00516458"/>
    <w:rPr>
      <w:i/>
      <w:sz w:val="20"/>
      <w:lang w:eastAsia="en-US"/>
    </w:rPr>
  </w:style>
  <w:style w:type="paragraph" w:styleId="Listepuces">
    <w:name w:val="List Bullet"/>
    <w:basedOn w:val="Normal"/>
    <w:rsid w:val="007A10CA"/>
    <w:pPr>
      <w:numPr>
        <w:numId w:val="9"/>
      </w:numPr>
      <w:contextualSpacing/>
    </w:pPr>
  </w:style>
  <w:style w:type="paragraph" w:customStyle="1" w:styleId="Titrecas">
    <w:name w:val="Titre cas"/>
    <w:basedOn w:val="Normal"/>
    <w:next w:val="Cas"/>
    <w:qFormat/>
    <w:rsid w:val="000000B4"/>
    <w:pPr>
      <w:pBdr>
        <w:bottom w:val="single" w:sz="8" w:space="1" w:color="548DD4" w:themeColor="text2" w:themeTint="99"/>
        <w:right w:val="single" w:sz="8" w:space="4" w:color="548DD4" w:themeColor="text2" w:themeTint="99"/>
      </w:pBdr>
      <w:ind w:left="851"/>
    </w:pPr>
    <w:rPr>
      <w:b/>
      <w:i/>
      <w:color w:val="1F497D" w:themeColor="text2"/>
      <w:sz w:val="22"/>
    </w:rPr>
  </w:style>
  <w:style w:type="paragraph" w:customStyle="1" w:styleId="Cas">
    <w:name w:val="Cas"/>
    <w:basedOn w:val="Normal"/>
    <w:qFormat/>
    <w:rsid w:val="00B140C5"/>
    <w:pPr>
      <w:ind w:left="851"/>
    </w:pPr>
    <w:rPr>
      <w:i/>
      <w:color w:val="1F497D" w:themeColor="text2"/>
      <w:sz w:val="22"/>
    </w:rPr>
  </w:style>
  <w:style w:type="paragraph" w:styleId="NormalWeb">
    <w:name w:val="Normal (Web)"/>
    <w:basedOn w:val="Normal"/>
    <w:uiPriority w:val="99"/>
    <w:unhideWhenUsed/>
    <w:rsid w:val="003F0B9B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sz w:val="20"/>
      <w:szCs w:val="20"/>
      <w:lang w:eastAsia="fr-FR"/>
    </w:rPr>
  </w:style>
  <w:style w:type="table" w:styleId="Web3">
    <w:name w:val="Table Web 3"/>
    <w:basedOn w:val="TableauNormal"/>
    <w:rsid w:val="00992F73"/>
    <w:pPr>
      <w:spacing w:before="120" w:line="36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uillaume.jaubert@univ-lyon3.fr" TargetMode="External"/><Relationship Id="rId9" Type="http://schemas.openxmlformats.org/officeDocument/2006/relationships/hyperlink" Target="http://www.surdi.info" TargetMode="External"/><Relationship Id="rId10" Type="http://schemas.openxmlformats.org/officeDocument/2006/relationships/hyperlink" Target="http://www.creai-ra.com/Le-CREAI/Actualites/Journee-de-restitution-des-ateliers-de-prospective-telechargez-la-synthese-des-travau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j:Library:Application%20Support:Microsoft:Office:Mode&#768;les%20utilisateur:Mes%20mode&#768;les:Mode&#768;le%20-%20the&#768;se%20JBC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- thèse JBC.dotx</Template>
  <TotalTime>34</TotalTime>
  <Pages>4</Pages>
  <Words>1322</Words>
  <Characters>7275</Characters>
  <Application>Microsoft Macintosh Word</Application>
  <DocSecurity>0</DocSecurity>
  <Lines>60</Lines>
  <Paragraphs>17</Paragraphs>
  <ScaleCrop>false</ScaleCrop>
  <Manager/>
  <Company>IFROSS</Company>
  <LinksUpToDate>false</LinksUpToDate>
  <CharactersWithSpaces>8580</CharactersWithSpaces>
  <SharedDoc>false</SharedDoc>
  <HyperlinkBase/>
  <HLinks>
    <vt:vector size="6" baseType="variant">
      <vt:variant>
        <vt:i4>655394</vt:i4>
      </vt:variant>
      <vt:variant>
        <vt:i4>477</vt:i4>
      </vt:variant>
      <vt:variant>
        <vt:i4>0</vt:i4>
      </vt:variant>
      <vt:variant>
        <vt:i4>5</vt:i4>
      </vt:variant>
      <vt:variant>
        <vt:lpwstr>http://martaa.free.fr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Jaubert</dc:creator>
  <cp:keywords/>
  <cp:lastModifiedBy>Guillaume Jaubert</cp:lastModifiedBy>
  <cp:revision>5</cp:revision>
  <cp:lastPrinted>2009-05-29T09:53:00Z</cp:lastPrinted>
  <dcterms:created xsi:type="dcterms:W3CDTF">2020-01-15T11:14:00Z</dcterms:created>
  <dcterms:modified xsi:type="dcterms:W3CDTF">2020-02-10T13:56:00Z</dcterms:modified>
  <cp:category/>
</cp:coreProperties>
</file>