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97" w:rsidRDefault="00723297">
      <w:bookmarkStart w:id="0" w:name="_GoBack"/>
      <w:bookmarkEnd w:id="0"/>
    </w:p>
    <w:p w:rsidR="00065B98" w:rsidRDefault="00065B98"/>
    <w:p w:rsidR="00713E1B" w:rsidRPr="00713E1B" w:rsidRDefault="00713E1B">
      <w:pPr>
        <w:rPr>
          <w:b/>
        </w:rPr>
      </w:pPr>
    </w:p>
    <w:p w:rsidR="00713E1B" w:rsidRPr="00713E1B" w:rsidRDefault="00713E1B" w:rsidP="00713E1B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713E1B">
        <w:rPr>
          <w:b/>
          <w:u w:val="single"/>
        </w:rPr>
        <w:t xml:space="preserve">Des procédures </w:t>
      </w:r>
      <w:r>
        <w:rPr>
          <w:b/>
          <w:u w:val="single"/>
        </w:rPr>
        <w:t>particulières de désendettement.</w:t>
      </w:r>
    </w:p>
    <w:p w:rsidR="00065B98" w:rsidRPr="00713E1B" w:rsidRDefault="00065B98">
      <w:pPr>
        <w:rPr>
          <w:u w:val="single"/>
        </w:rPr>
      </w:pPr>
    </w:p>
    <w:p w:rsidR="00065B98" w:rsidRPr="00713E1B" w:rsidRDefault="00065B98" w:rsidP="00713E1B">
      <w:pPr>
        <w:pStyle w:val="Paragraphedeliste"/>
        <w:numPr>
          <w:ilvl w:val="0"/>
          <w:numId w:val="3"/>
        </w:numPr>
        <w:rPr>
          <w:i/>
        </w:rPr>
      </w:pPr>
      <w:r w:rsidRPr="00713E1B">
        <w:rPr>
          <w:i/>
        </w:rPr>
        <w:t>Droit rural et procédures collectives.</w:t>
      </w:r>
    </w:p>
    <w:p w:rsidR="00065B98" w:rsidRPr="00713E1B" w:rsidRDefault="00065B98" w:rsidP="00065B98">
      <w:pPr>
        <w:pStyle w:val="Paragraphedeliste"/>
        <w:ind w:left="1080"/>
        <w:rPr>
          <w:i/>
        </w:rPr>
      </w:pPr>
    </w:p>
    <w:p w:rsidR="00065B98" w:rsidRPr="00DE3E52" w:rsidRDefault="00065B98" w:rsidP="00713E1B">
      <w:pPr>
        <w:pStyle w:val="Paragraphedeliste"/>
        <w:numPr>
          <w:ilvl w:val="0"/>
          <w:numId w:val="5"/>
        </w:numPr>
        <w:rPr>
          <w:b/>
        </w:rPr>
      </w:pPr>
      <w:r w:rsidRPr="00DE3E52">
        <w:rPr>
          <w:b/>
        </w:rPr>
        <w:t>Les procédures agricoles.</w:t>
      </w:r>
    </w:p>
    <w:p w:rsidR="00065B98" w:rsidRDefault="00065B98" w:rsidP="00065B98">
      <w:pPr>
        <w:pStyle w:val="Paragraphedeliste"/>
        <w:numPr>
          <w:ilvl w:val="0"/>
          <w:numId w:val="2"/>
        </w:numPr>
      </w:pPr>
      <w:r>
        <w:t>Les aides AGRIDIFF</w:t>
      </w:r>
    </w:p>
    <w:p w:rsidR="00065B98" w:rsidRDefault="00065B98" w:rsidP="00065B98">
      <w:pPr>
        <w:pStyle w:val="Paragraphedeliste"/>
        <w:numPr>
          <w:ilvl w:val="0"/>
          <w:numId w:val="2"/>
        </w:numPr>
      </w:pPr>
      <w:r>
        <w:t>L’éligibilité aux procédures agricoles</w:t>
      </w:r>
    </w:p>
    <w:p w:rsidR="00065B98" w:rsidRDefault="00065B98" w:rsidP="00065B98">
      <w:pPr>
        <w:pStyle w:val="Paragraphedeliste"/>
        <w:numPr>
          <w:ilvl w:val="0"/>
          <w:numId w:val="2"/>
        </w:numPr>
      </w:pPr>
      <w:r>
        <w:t>Le règlement amiable.</w:t>
      </w:r>
    </w:p>
    <w:p w:rsidR="00065B98" w:rsidRDefault="00065B98" w:rsidP="00065B98">
      <w:pPr>
        <w:pStyle w:val="Paragraphedeliste"/>
        <w:ind w:left="1416"/>
      </w:pPr>
    </w:p>
    <w:p w:rsidR="00065B98" w:rsidRPr="00DE3E52" w:rsidRDefault="00065B98" w:rsidP="00713E1B">
      <w:pPr>
        <w:pStyle w:val="Paragraphedeliste"/>
        <w:numPr>
          <w:ilvl w:val="0"/>
          <w:numId w:val="4"/>
        </w:numPr>
        <w:rPr>
          <w:b/>
        </w:rPr>
      </w:pPr>
      <w:r w:rsidRPr="00DE3E52">
        <w:rPr>
          <w:b/>
        </w:rPr>
        <w:t>Spécificités de la procédure collective agricole et le livre VI</w:t>
      </w:r>
    </w:p>
    <w:p w:rsidR="00065B98" w:rsidRDefault="00713E1B" w:rsidP="00065B98">
      <w:pPr>
        <w:pStyle w:val="Paragraphedeliste"/>
        <w:numPr>
          <w:ilvl w:val="0"/>
          <w:numId w:val="2"/>
        </w:numPr>
      </w:pPr>
      <w:r>
        <w:t xml:space="preserve">Des délais spécifiques. </w:t>
      </w:r>
    </w:p>
    <w:p w:rsidR="00065B98" w:rsidRDefault="00065B98" w:rsidP="00065B98">
      <w:pPr>
        <w:pStyle w:val="Paragraphedeliste"/>
        <w:numPr>
          <w:ilvl w:val="0"/>
          <w:numId w:val="2"/>
        </w:numPr>
      </w:pPr>
      <w:r>
        <w:t xml:space="preserve">Les particularités du plan de sauvegarde et de redressement. </w:t>
      </w:r>
    </w:p>
    <w:p w:rsidR="00065B98" w:rsidRDefault="00065B98" w:rsidP="00065B98">
      <w:pPr>
        <w:pStyle w:val="Paragraphedeliste"/>
        <w:numPr>
          <w:ilvl w:val="0"/>
          <w:numId w:val="2"/>
        </w:numPr>
      </w:pPr>
      <w:r>
        <w:t xml:space="preserve">Les particularités du plan de cession. </w:t>
      </w:r>
    </w:p>
    <w:p w:rsidR="00065B98" w:rsidRDefault="00065B98" w:rsidP="00065B98">
      <w:pPr>
        <w:pStyle w:val="Paragraphedeliste"/>
        <w:numPr>
          <w:ilvl w:val="0"/>
          <w:numId w:val="2"/>
        </w:numPr>
      </w:pPr>
      <w:r>
        <w:t xml:space="preserve">La réalisation des biens et les droits de préemption. </w:t>
      </w:r>
    </w:p>
    <w:p w:rsidR="00065B98" w:rsidRDefault="00065B98" w:rsidP="00065B98">
      <w:pPr>
        <w:ind w:left="360"/>
      </w:pPr>
    </w:p>
    <w:p w:rsidR="00065B98" w:rsidRPr="00713E1B" w:rsidRDefault="00065B98" w:rsidP="00713E1B">
      <w:pPr>
        <w:pStyle w:val="Paragraphedeliste"/>
        <w:numPr>
          <w:ilvl w:val="0"/>
          <w:numId w:val="3"/>
        </w:numPr>
        <w:rPr>
          <w:i/>
        </w:rPr>
      </w:pPr>
      <w:r w:rsidRPr="00713E1B">
        <w:rPr>
          <w:i/>
        </w:rPr>
        <w:t xml:space="preserve">La procédure de surendettement des particuliers. </w:t>
      </w:r>
    </w:p>
    <w:p w:rsidR="00065B98" w:rsidRPr="00713E1B" w:rsidRDefault="00065B98" w:rsidP="00713E1B">
      <w:pPr>
        <w:pStyle w:val="Paragraphedeliste"/>
        <w:numPr>
          <w:ilvl w:val="0"/>
          <w:numId w:val="3"/>
        </w:numPr>
        <w:rPr>
          <w:i/>
        </w:rPr>
      </w:pPr>
      <w:r w:rsidRPr="00713E1B">
        <w:rPr>
          <w:i/>
        </w:rPr>
        <w:t xml:space="preserve">Généralités sur la procédure collective </w:t>
      </w:r>
      <w:r w:rsidR="00713E1B" w:rsidRPr="00713E1B">
        <w:rPr>
          <w:i/>
        </w:rPr>
        <w:t>des établissements bancaires.</w:t>
      </w:r>
    </w:p>
    <w:p w:rsidR="00065B98" w:rsidRPr="00713E1B" w:rsidRDefault="00065B98" w:rsidP="00713E1B">
      <w:pPr>
        <w:pStyle w:val="Paragraphedeliste"/>
        <w:numPr>
          <w:ilvl w:val="0"/>
          <w:numId w:val="3"/>
        </w:numPr>
        <w:rPr>
          <w:i/>
        </w:rPr>
      </w:pPr>
      <w:r w:rsidRPr="00713E1B">
        <w:rPr>
          <w:i/>
        </w:rPr>
        <w:t>Généralités sur le droit des copropriétés en difficulté.</w:t>
      </w:r>
    </w:p>
    <w:p w:rsidR="00713E1B" w:rsidRDefault="00713E1B" w:rsidP="00713E1B">
      <w:pPr>
        <w:ind w:left="360"/>
      </w:pPr>
    </w:p>
    <w:p w:rsidR="00713E1B" w:rsidRDefault="00713E1B" w:rsidP="00713E1B">
      <w:pPr>
        <w:ind w:left="360"/>
      </w:pPr>
    </w:p>
    <w:p w:rsidR="00713E1B" w:rsidRPr="00713E1B" w:rsidRDefault="00713E1B" w:rsidP="00713E1B">
      <w:pPr>
        <w:ind w:left="360"/>
        <w:rPr>
          <w:b/>
          <w:u w:val="single"/>
        </w:rPr>
      </w:pPr>
      <w:r w:rsidRPr="00713E1B">
        <w:rPr>
          <w:b/>
          <w:u w:val="single"/>
        </w:rPr>
        <w:t xml:space="preserve">II) </w:t>
      </w:r>
      <w:r w:rsidR="00915888">
        <w:rPr>
          <w:b/>
          <w:u w:val="single"/>
        </w:rPr>
        <w:t xml:space="preserve">  </w:t>
      </w:r>
      <w:r w:rsidRPr="00713E1B">
        <w:rPr>
          <w:b/>
          <w:u w:val="single"/>
        </w:rPr>
        <w:t>Le traitement spécifique de certains biens.</w:t>
      </w:r>
    </w:p>
    <w:p w:rsidR="00713E1B" w:rsidRDefault="00713E1B" w:rsidP="00713E1B">
      <w:pPr>
        <w:pStyle w:val="Paragraphedeliste"/>
        <w:numPr>
          <w:ilvl w:val="0"/>
          <w:numId w:val="2"/>
        </w:numPr>
      </w:pPr>
      <w:r>
        <w:t>Les biens communs</w:t>
      </w:r>
    </w:p>
    <w:p w:rsidR="00713E1B" w:rsidRDefault="00713E1B" w:rsidP="00713E1B">
      <w:pPr>
        <w:pStyle w:val="Paragraphedeliste"/>
        <w:numPr>
          <w:ilvl w:val="0"/>
          <w:numId w:val="2"/>
        </w:numPr>
      </w:pPr>
      <w:r>
        <w:t>Les biens indivis</w:t>
      </w:r>
    </w:p>
    <w:p w:rsidR="00713E1B" w:rsidRDefault="00713E1B" w:rsidP="00713E1B">
      <w:pPr>
        <w:pStyle w:val="Paragraphedeliste"/>
        <w:numPr>
          <w:ilvl w:val="0"/>
          <w:numId w:val="2"/>
        </w:numPr>
      </w:pPr>
      <w:r>
        <w:t>Les biens insaisissables</w:t>
      </w:r>
    </w:p>
    <w:p w:rsidR="00713E1B" w:rsidRDefault="00713E1B" w:rsidP="00713E1B">
      <w:pPr>
        <w:pStyle w:val="Paragraphedeliste"/>
        <w:numPr>
          <w:ilvl w:val="0"/>
          <w:numId w:val="2"/>
        </w:numPr>
      </w:pPr>
      <w:r>
        <w:t xml:space="preserve">Les biens inaliénables. </w:t>
      </w:r>
    </w:p>
    <w:sectPr w:rsidR="0071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54FA"/>
    <w:multiLevelType w:val="hybridMultilevel"/>
    <w:tmpl w:val="F5FEBE84"/>
    <w:lvl w:ilvl="0" w:tplc="53A8DC4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08C5F7B"/>
    <w:multiLevelType w:val="hybridMultilevel"/>
    <w:tmpl w:val="92A4445E"/>
    <w:lvl w:ilvl="0" w:tplc="A24844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488C"/>
    <w:multiLevelType w:val="hybridMultilevel"/>
    <w:tmpl w:val="A5EE48B0"/>
    <w:lvl w:ilvl="0" w:tplc="0B74C7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949E2"/>
    <w:multiLevelType w:val="hybridMultilevel"/>
    <w:tmpl w:val="832252DA"/>
    <w:lvl w:ilvl="0" w:tplc="D68EA1E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867956"/>
    <w:multiLevelType w:val="hybridMultilevel"/>
    <w:tmpl w:val="8CC4BA9A"/>
    <w:lvl w:ilvl="0" w:tplc="4DC87122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98"/>
    <w:rsid w:val="00065B98"/>
    <w:rsid w:val="003E5E8D"/>
    <w:rsid w:val="00545A65"/>
    <w:rsid w:val="00713E1B"/>
    <w:rsid w:val="00723297"/>
    <w:rsid w:val="00902808"/>
    <w:rsid w:val="00915888"/>
    <w:rsid w:val="00A15B9D"/>
    <w:rsid w:val="00CB3448"/>
    <w:rsid w:val="00CC37AC"/>
    <w:rsid w:val="00D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2A970-10E9-4BC0-B0FB-A577ABED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Nicolas Borga</cp:lastModifiedBy>
  <cp:revision>2</cp:revision>
  <dcterms:created xsi:type="dcterms:W3CDTF">2019-03-11T20:17:00Z</dcterms:created>
  <dcterms:modified xsi:type="dcterms:W3CDTF">2019-03-11T20:17:00Z</dcterms:modified>
</cp:coreProperties>
</file>