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B4" w:rsidRPr="00FE71D9" w:rsidRDefault="00C567B4" w:rsidP="00C567B4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Université Jean Moulin Lyon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Faculté de droit</w:t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>IAL</w:t>
      </w:r>
    </w:p>
    <w:p w:rsidR="00C567B4" w:rsidRPr="00FE71D9" w:rsidRDefault="00C567B4" w:rsidP="00C567B4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C567B4" w:rsidRPr="00FE71D9" w:rsidRDefault="00C567B4" w:rsidP="00C567B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C567B4" w:rsidRDefault="00C567B4" w:rsidP="00C567B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567B4" w:rsidRPr="00C567B4" w:rsidRDefault="00C567B4" w:rsidP="00C567B4">
      <w:pPr>
        <w:pStyle w:val="Paragraphedeliste"/>
        <w:numPr>
          <w:ilvl w:val="0"/>
          <w:numId w:val="11"/>
        </w:num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C567B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Astegiano-La Rizza</w:t>
      </w:r>
    </w:p>
    <w:p w:rsidR="00C567B4" w:rsidRPr="00C567B4" w:rsidRDefault="00C567B4" w:rsidP="00C567B4">
      <w:pPr>
        <w:pStyle w:val="Paragraphedeliste"/>
        <w:spacing w:after="0" w:line="100" w:lineRule="atLeast"/>
        <w:ind w:left="756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0" w:name="_GoBack"/>
      <w:bookmarkEnd w:id="0"/>
    </w:p>
    <w:p w:rsidR="00C567B4" w:rsidRPr="00FE71D9" w:rsidRDefault="00C567B4" w:rsidP="00C567B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M2 assurances</w:t>
      </w: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RISQUES ET ASSURANCES DES ENTREPRISES</w:t>
      </w:r>
    </w:p>
    <w:p w:rsidR="00C567B4" w:rsidRPr="00FE71D9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C567B4" w:rsidRPr="00FE71D9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567B4" w:rsidRPr="00FE71D9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1 : L’assurance RC « exploitation »</w:t>
      </w: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567B4" w:rsidRPr="00FE71D9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Section 1 : Le risque de responsabilité civile générale des entreprises</w:t>
      </w: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La responsabilité envers les tiers et les clients de l’entreprise</w:t>
      </w: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Renvoi cours responsabilité civile générale</w:t>
      </w: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La responsabilité de l’entreprise envers ses salariés</w:t>
      </w:r>
    </w:p>
    <w:p w:rsidR="00C567B4" w:rsidRPr="00FE71D9" w:rsidRDefault="00C567B4" w:rsidP="00C567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Substitution de principe des caisses de sécurité sociale</w:t>
      </w:r>
    </w:p>
    <w:p w:rsidR="00C567B4" w:rsidRPr="00FE71D9" w:rsidRDefault="00C567B4" w:rsidP="00C567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Exceptions en cas de faute intentionnelle ou inexcusable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1°) Faute intentionnelle de l’employeur ou de ses préposés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2°) Faute inexcusable de l’employeur ou d’un substitué dans la direction</w:t>
      </w:r>
    </w:p>
    <w:p w:rsidR="00C567B4" w:rsidRPr="00FE71D9" w:rsidRDefault="00C567B4" w:rsidP="00C567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Définition de la faute inexcusable</w:t>
      </w:r>
    </w:p>
    <w:p w:rsidR="00C567B4" w:rsidRPr="00FE71D9" w:rsidRDefault="00C567B4" w:rsidP="00C567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Indemnisation des salariés victime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d’une faute inexcusable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Section 2 : La garantie </w:t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RC exploitation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§1 :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Les garanties de base</w:t>
      </w:r>
    </w:p>
    <w:p w:rsidR="00C567B4" w:rsidRPr="00FE71D9" w:rsidRDefault="00C567B4" w:rsidP="00C567B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Cadre de la garantie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  <w:t>1°)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Détermination assurés/tiers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2°)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Activités garanties : activités déclarées</w:t>
      </w:r>
    </w:p>
    <w:p w:rsidR="00C567B4" w:rsidRPr="00FE71D9" w:rsidRDefault="00C567B4" w:rsidP="00C567B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Corrélation Assurance /Responsabilités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1°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) Assurance des fautes personnelles de l’assuré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2°)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Assurance de responsab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ilité civile du fait des préposé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3°)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Assurance de responsabilité du fait des choses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4°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) Assurance et aménagements conventionnels liés à la responsabilité contractuelle</w:t>
      </w:r>
    </w:p>
    <w:p w:rsidR="00C567B4" w:rsidRPr="00FE71D9" w:rsidRDefault="00C567B4" w:rsidP="00C567B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Focus : Garantie des dommages causés aux tiers ou aux clients du fait d’un incendie ou explosion liée à l’activité de l’entreprise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§2 :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Exclusions contractuelles / Extensions de garantie envisageables</w:t>
      </w:r>
    </w:p>
    <w:p w:rsidR="00C567B4" w:rsidRPr="000F7AF5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A) </w:t>
      </w:r>
      <w:r w:rsidRPr="000F7AF5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Garantie de la faute inexcusable de l’employeur vis-à-vis des préposés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1°) Objet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2°) Extension de garantie</w:t>
      </w: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B)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Exécution du travail sur une chose et garanties</w:t>
      </w:r>
    </w:p>
    <w:p w:rsidR="00C567B4" w:rsidRPr="00F553DF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553D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C) Dommages prévisibles / Inobservation des règles de l’art</w:t>
      </w:r>
    </w:p>
    <w:p w:rsidR="00C567B4" w:rsidRPr="00F553DF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lastRenderedPageBreak/>
        <w:t xml:space="preserve">D) </w:t>
      </w:r>
      <w:r w:rsidRPr="00F553D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Fait des sous traitants</w:t>
      </w:r>
    </w:p>
    <w:p w:rsidR="00C567B4" w:rsidRPr="00F553DF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E) </w:t>
      </w:r>
      <w:r w:rsidRPr="00F553D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Véhicules terrestres à moteur</w:t>
      </w:r>
    </w:p>
    <w:p w:rsidR="00C567B4" w:rsidRPr="00F553DF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F) </w:t>
      </w:r>
      <w:r w:rsidRPr="00F553D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Pollution accidentelle</w:t>
      </w:r>
    </w:p>
    <w:p w:rsidR="00C567B4" w:rsidRPr="00F553DF" w:rsidRDefault="00C567B4" w:rsidP="00C567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G) </w:t>
      </w:r>
      <w:r w:rsidRPr="00F553D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Œuvres sociales et sportives de l’entreprise</w:t>
      </w:r>
    </w:p>
    <w:p w:rsidR="00C567B4" w:rsidRPr="00F553DF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H) </w:t>
      </w:r>
      <w:r w:rsidRPr="00F553D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Risques exceptionnels 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§3 :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Etendue financière et spatio-temporelle des garanties</w:t>
      </w:r>
    </w:p>
    <w:p w:rsidR="00C567B4" w:rsidRPr="00FE71D9" w:rsidRDefault="00C567B4" w:rsidP="00C567B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Etendue financière des garanties</w:t>
      </w:r>
    </w:p>
    <w:p w:rsidR="00C567B4" w:rsidRDefault="00C567B4" w:rsidP="00C567B4">
      <w:pPr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1°) Les franchises</w:t>
      </w:r>
    </w:p>
    <w:p w:rsidR="00C567B4" w:rsidRDefault="00C567B4" w:rsidP="00C567B4">
      <w:pPr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2°) L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es plafonds de garantie</w:t>
      </w:r>
    </w:p>
    <w:p w:rsidR="00C567B4" w:rsidRPr="00070443" w:rsidRDefault="00C567B4" w:rsidP="00C567B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07044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Etendue spatio-temporelle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1°)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Dans le temps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2°) </w:t>
      </w:r>
      <w:r w:rsidRPr="00FE71D9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Dans l’espace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567B4" w:rsidRPr="00FE71D9" w:rsidRDefault="00C567B4" w:rsidP="00C567B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2</w:t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L’assurance « RC produits livrés » 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fr-FR"/>
        </w:rPr>
        <w:t xml:space="preserve">A revoir par l’étudiant : 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  <w:t xml:space="preserve"> 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  <w:t xml:space="preserve"> Les actions en garantie </w:t>
      </w:r>
    </w:p>
    <w:p w:rsidR="00C567B4" w:rsidRPr="00FE71D9" w:rsidRDefault="00C567B4" w:rsidP="00C567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i/>
          <w:sz w:val="24"/>
          <w:szCs w:val="20"/>
          <w:lang w:eastAsia="fr-FR"/>
        </w:rPr>
        <w:t>Action en garantie des vices cachés</w:t>
      </w:r>
    </w:p>
    <w:p w:rsidR="00C567B4" w:rsidRPr="00FE71D9" w:rsidRDefault="00C567B4" w:rsidP="00C567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Cs/>
          <w:i/>
          <w:sz w:val="24"/>
          <w:szCs w:val="20"/>
          <w:lang w:eastAsia="fr-FR"/>
        </w:rPr>
        <w:t>La garantie légale de conformité (C. consomm. Art. L. 211-13 et s.)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  <w:t>Responsabilité contractuelle de droit commun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  <w:t> : action en défaut de conformité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  <w:t xml:space="preserve">Responsabilité civile du fait des produits défectueux </w:t>
      </w:r>
      <w:r w:rsidRPr="00FE71D9">
        <w:rPr>
          <w:rFonts w:ascii="Times New Roman" w:eastAsia="Times New Roman" w:hAnsi="Times New Roman" w:cs="Times New Roman"/>
          <w:bCs/>
          <w:i/>
          <w:sz w:val="24"/>
          <w:szCs w:val="20"/>
          <w:lang w:eastAsia="fr-FR"/>
        </w:rPr>
        <w:t>(r</w:t>
      </w: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égime spécial issu de la l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oi du 19 mai 1998 : article 1245</w:t>
      </w: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-1 et suivants du Code civil : transposition de la directive européenne du 25 juillet 1985) </w:t>
      </w:r>
    </w:p>
    <w:p w:rsidR="00C567B4" w:rsidRPr="00FE71D9" w:rsidRDefault="00C567B4" w:rsidP="00C56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§1 : Conditions de la responsabilité du fait des produits défectueux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A) Quant aux produits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1°) La notion de produit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2°) La mise en circulation du produit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3°) La défectuosité du produit</w:t>
      </w:r>
    </w:p>
    <w:p w:rsidR="00C567B4" w:rsidRPr="00FE71D9" w:rsidRDefault="00C567B4" w:rsidP="00C567B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4°) La nécessité d’établir le lien de causalité entre le défaut du produit et le dommage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B) Quant aux personnes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1°) Les responsables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2°) Les victimes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C) Quant aux dommages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 xml:space="preserve">§2 : Mise en œuvre de la responsabilité du fait des produits défectueux 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A) Les délais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 xml:space="preserve">B) Les causes d’exonération 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1°) Les causes générales</w:t>
      </w:r>
    </w:p>
    <w:p w:rsidR="00C567B4" w:rsidRPr="00FE71D9" w:rsidRDefault="00C567B4" w:rsidP="00C567B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2°) Les causes spécifiques</w:t>
      </w:r>
    </w:p>
    <w:p w:rsidR="00C567B4" w:rsidRPr="00FE71D9" w:rsidRDefault="00C567B4" w:rsidP="00C56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  <w:t>► Actualité sur la responsa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  <w:t xml:space="preserve">bilité des produits défectueux 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Section 1 : La gar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antie RC produits livrés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Analyse et détermination des risques couverts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La notion de livraison</w:t>
      </w:r>
    </w:p>
    <w:p w:rsidR="00C567B4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B) Les produits assurables</w:t>
      </w:r>
    </w:p>
    <w:p w:rsidR="00C567B4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C) Les faits générateurs garantis</w:t>
      </w:r>
    </w:p>
    <w:p w:rsidR="00C567B4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§2 : Les exclusions de garantie</w:t>
      </w:r>
    </w:p>
    <w:p w:rsidR="00C567B4" w:rsidRPr="00117408" w:rsidRDefault="00C567B4" w:rsidP="00C567B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17408">
        <w:rPr>
          <w:rFonts w:ascii="Times New Roman" w:eastAsia="Times New Roman" w:hAnsi="Times New Roman" w:cs="Times New Roman"/>
          <w:sz w:val="24"/>
          <w:szCs w:val="20"/>
          <w:lang w:eastAsia="fr-FR"/>
        </w:rPr>
        <w:t>Les exclusions générales</w:t>
      </w:r>
    </w:p>
    <w:p w:rsidR="00C567B4" w:rsidRPr="009B7161" w:rsidRDefault="00C567B4" w:rsidP="00C567B4">
      <w:pPr>
        <w:spacing w:after="0" w:line="240" w:lineRule="auto"/>
        <w:ind w:left="1770" w:firstLine="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1°) 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Inexécution, par l'assuré, des accords ou conventions conclus</w:t>
      </w:r>
    </w:p>
    <w:p w:rsidR="00C567B4" w:rsidRDefault="00C567B4" w:rsidP="00C567B4">
      <w:pPr>
        <w:spacing w:after="0" w:line="240" w:lineRule="auto"/>
        <w:ind w:left="177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2°) 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Les dommages résultant d'un fait ou d'un événement dont l'assuré avait connaissance à la souscription du contrat</w:t>
      </w:r>
    </w:p>
    <w:p w:rsidR="00C567B4" w:rsidRPr="009B7161" w:rsidRDefault="00C567B4" w:rsidP="00C567B4">
      <w:pPr>
        <w:spacing w:after="0" w:line="240" w:lineRule="auto"/>
        <w:ind w:left="106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3°) 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Les exclusions relatives aux fautes</w:t>
      </w:r>
    </w:p>
    <w:p w:rsidR="00C567B4" w:rsidRPr="00117408" w:rsidRDefault="00C567B4" w:rsidP="00C567B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17408">
        <w:rPr>
          <w:rFonts w:ascii="Times New Roman" w:eastAsia="Times New Roman" w:hAnsi="Times New Roman" w:cs="Times New Roman"/>
          <w:sz w:val="24"/>
          <w:szCs w:val="20"/>
          <w:lang w:eastAsia="fr-FR"/>
        </w:rPr>
        <w:t>Les exclusions tenant au produit livré</w:t>
      </w:r>
    </w:p>
    <w:p w:rsidR="00C567B4" w:rsidRPr="009B7161" w:rsidRDefault="00C567B4" w:rsidP="00C567B4">
      <w:pPr>
        <w:spacing w:after="0" w:line="240" w:lineRule="auto"/>
        <w:ind w:left="1416" w:firstLine="35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1°) 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Exclusion des dommages subis par le produit livré</w:t>
      </w:r>
    </w:p>
    <w:p w:rsidR="00C567B4" w:rsidRPr="009B7161" w:rsidRDefault="00C567B4" w:rsidP="00C567B4">
      <w:pPr>
        <w:spacing w:after="0" w:line="240" w:lineRule="auto"/>
        <w:ind w:left="177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2°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) Exclusion des conséquences de l’inadéquation, de l’insuffisance ou du défaut de performance du produit livré</w:t>
      </w:r>
    </w:p>
    <w:p w:rsidR="00C567B4" w:rsidRPr="009B7161" w:rsidRDefault="00C567B4" w:rsidP="00C567B4">
      <w:pPr>
        <w:spacing w:after="0" w:line="240" w:lineRule="auto"/>
        <w:ind w:left="177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3°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) Exclusion des frais exposés en vue d'éviter ou de diminuer les dommages causés par le produit livré</w:t>
      </w:r>
    </w:p>
    <w:p w:rsidR="00C567B4" w:rsidRPr="009B7161" w:rsidRDefault="00C567B4" w:rsidP="00C567B4">
      <w:pPr>
        <w:spacing w:after="0" w:line="240" w:lineRule="auto"/>
        <w:ind w:left="2121" w:firstLine="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) Les frais de prévention</w:t>
      </w:r>
    </w:p>
    <w:p w:rsidR="00C567B4" w:rsidRPr="009B7161" w:rsidRDefault="00C567B4" w:rsidP="00C567B4">
      <w:pPr>
        <w:spacing w:after="0" w:line="240" w:lineRule="auto"/>
        <w:ind w:left="2118" w:firstLine="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b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) Les frais de retrait des produits : garantie accessoire proposée</w:t>
      </w:r>
    </w:p>
    <w:p w:rsidR="00C567B4" w:rsidRPr="009B7161" w:rsidRDefault="00C567B4" w:rsidP="00C567B4">
      <w:pPr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4°) </w:t>
      </w:r>
      <w:r w:rsidRPr="009B7161">
        <w:rPr>
          <w:rFonts w:ascii="Times New Roman" w:eastAsia="Times New Roman" w:hAnsi="Times New Roman" w:cs="Times New Roman"/>
          <w:sz w:val="24"/>
          <w:szCs w:val="20"/>
          <w:lang w:eastAsia="fr-FR"/>
        </w:rPr>
        <w:t>Exclusion des dommages liés au risque de développement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C567B4" w:rsidRPr="009B7161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9B7161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Section 2 : Les modalités d’application de la garantie</w:t>
      </w:r>
    </w:p>
    <w:p w:rsidR="00C567B4" w:rsidRDefault="00C567B4" w:rsidP="00C56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Le sinistre sériel en assurance RC produits livrés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Etendue en montant de la garantie</w:t>
      </w:r>
    </w:p>
    <w:p w:rsidR="00C567B4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A) Modalités de réparation</w:t>
      </w:r>
    </w:p>
    <w:p w:rsidR="00C567B4" w:rsidRPr="00A90294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B) Plafonnement de la garantie et reconstitution de la garantie</w:t>
      </w:r>
    </w:p>
    <w:p w:rsidR="00C567B4" w:rsidRPr="00A90294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C) </w:t>
      </w: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>L’auto-assurance et les franchises</w:t>
      </w:r>
    </w:p>
    <w:p w:rsidR="00C567B4" w:rsidRPr="00A90294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1°</w:t>
      </w: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>) L'auto-assurance</w:t>
      </w:r>
    </w:p>
    <w:p w:rsidR="00C567B4" w:rsidRPr="00A90294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2°) Les franchises et</w:t>
      </w: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découvert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</w:t>
      </w: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obligatoires</w:t>
      </w:r>
    </w:p>
    <w:p w:rsidR="00C567B4" w:rsidRPr="00A90294" w:rsidRDefault="00C567B4" w:rsidP="00C56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D) </w:t>
      </w: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Solutions aux limitations financières : les garanties supplémentaires ou complémentaires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§3 : Etendue spatio-temporelle de la garantie</w:t>
      </w:r>
    </w:p>
    <w:p w:rsidR="00C567B4" w:rsidRPr="00A90294" w:rsidRDefault="00C567B4" w:rsidP="00C567B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>Etendue dans le temps</w:t>
      </w:r>
    </w:p>
    <w:p w:rsidR="00C567B4" w:rsidRPr="00A90294" w:rsidRDefault="00C567B4" w:rsidP="00C567B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A90294">
        <w:rPr>
          <w:rFonts w:ascii="Times New Roman" w:eastAsia="Times New Roman" w:hAnsi="Times New Roman" w:cs="Times New Roman"/>
          <w:sz w:val="24"/>
          <w:szCs w:val="20"/>
          <w:lang w:eastAsia="fr-FR"/>
        </w:rPr>
        <w:t>Etendue dans l’espace</w:t>
      </w:r>
    </w:p>
    <w:p w:rsidR="00C567B4" w:rsidRPr="00A90294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Rappel : garantie complémentaire : la garantie frais de procès ou contrat autonome de protection juridique (renvoi chapitre général sur l’assurance de responsabilité civile)</w:t>
      </w: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3</w:t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 Les assurances des risques « atteintes à l’environnement»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Section 1 : Les risques « responsabilité» du fait des atteintes à l’environnement</w:t>
      </w:r>
    </w:p>
    <w:p w:rsidR="00C567B4" w:rsidRDefault="00C567B4" w:rsidP="00C567B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>§1 : Textes relatifs à l’environnement</w:t>
      </w:r>
    </w:p>
    <w:p w:rsidR="00C567B4" w:rsidRPr="00CF09F1" w:rsidRDefault="00C567B4" w:rsidP="00C567B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CF09F1">
        <w:rPr>
          <w:rFonts w:ascii="Times New Roman" w:eastAsia="Times New Roman" w:hAnsi="Times New Roman" w:cs="Times New Roman"/>
          <w:sz w:val="24"/>
          <w:szCs w:val="20"/>
          <w:lang w:eastAsia="fr-FR"/>
        </w:rPr>
        <w:t>La</w:t>
      </w:r>
      <w:r w:rsidRPr="00FE71D9">
        <w:t xml:space="preserve"> </w:t>
      </w:r>
      <w:r w:rsidRPr="00CF09F1">
        <w:rPr>
          <w:rFonts w:ascii="Times New Roman" w:eastAsia="Times New Roman" w:hAnsi="Times New Roman" w:cs="Times New Roman"/>
          <w:sz w:val="24"/>
          <w:szCs w:val="20"/>
          <w:lang w:eastAsia="fr-FR"/>
        </w:rPr>
        <w:t>réglementation administrative sectorielle</w:t>
      </w:r>
    </w:p>
    <w:p w:rsidR="00C567B4" w:rsidRPr="00CF09F1" w:rsidRDefault="00C567B4" w:rsidP="00C567B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CF09F1">
        <w:rPr>
          <w:rFonts w:ascii="Times New Roman" w:eastAsia="Times New Roman" w:hAnsi="Times New Roman" w:cs="Times New Roman"/>
          <w:sz w:val="24"/>
          <w:szCs w:val="20"/>
          <w:lang w:eastAsia="fr-FR"/>
        </w:rPr>
        <w:t>Textes transversaux sur l’environnement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§2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 : Régimes de responsabilité civile envisageables du fait des atteintes à l’environnement</w:t>
      </w:r>
    </w:p>
    <w:p w:rsidR="00C567B4" w:rsidRPr="00CF09F1" w:rsidRDefault="00C567B4" w:rsidP="00C567B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CF09F1">
        <w:rPr>
          <w:rFonts w:ascii="Times New Roman" w:eastAsia="Times New Roman" w:hAnsi="Times New Roman" w:cs="Times New Roman"/>
          <w:sz w:val="24"/>
          <w:szCs w:val="20"/>
          <w:lang w:eastAsia="fr-FR"/>
        </w:rPr>
        <w:t>Fondements</w:t>
      </w:r>
    </w:p>
    <w:p w:rsidR="00C567B4" w:rsidRDefault="00C567B4" w:rsidP="00C567B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1°) La responsabilité pour faute</w:t>
      </w:r>
    </w:p>
    <w:p w:rsidR="00C567B4" w:rsidRPr="00FE71D9" w:rsidRDefault="00C567B4" w:rsidP="00C567B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2°) La responsabilité du commettant du fait de ses préposés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3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°) Les troubles anormaux du voisinage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4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°) Le fait des choses</w:t>
      </w:r>
    </w:p>
    <w:p w:rsidR="00C567B4" w:rsidRPr="00FE71D9" w:rsidRDefault="00C567B4" w:rsidP="00C567B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5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°) La responsabilité contractuelle lors d’une cession d’un site industriel ou d’un terrain pollué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B) Recevabilité de l’action 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1°) L’atteinte à un intérêt personnel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2°) Elargissement de l’intérêt à agir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3°) Reconnaissance du préjudice écologique pur</w:t>
      </w:r>
    </w:p>
    <w:p w:rsidR="00C567B4" w:rsidRPr="00FE71D9" w:rsidRDefault="00C567B4" w:rsidP="00C567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a) 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Reconnaissance jurisprudentielle</w:t>
      </w:r>
    </w:p>
    <w:p w:rsidR="00C567B4" w:rsidRPr="00FE71D9" w:rsidRDefault="00C567B4" w:rsidP="00C567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b) 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Reconnaissance légale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C) L’appréciation du lien de causalité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D) Evaluation du préjudice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1°) Evaluation des dommages causés aux tiers</w:t>
      </w:r>
    </w:p>
    <w:p w:rsidR="00C567B4" w:rsidRPr="00FE71D9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2°) Evaluation des dommages écologiques purs reconnus par le juge</w:t>
      </w:r>
    </w:p>
    <w:p w:rsidR="00C567B4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§3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: La loi responsabilité environnementale n° 2008- 757 du 1</w:t>
      </w:r>
      <w:r w:rsidRPr="0011740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fr-FR"/>
        </w:rPr>
        <w:t>er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août 2008 (LRE)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A)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Genèse de la responsabilité environnementale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B)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Principes généraux de la responsabilité environnementale</w:t>
      </w:r>
    </w:p>
    <w:p w:rsidR="00C567B4" w:rsidRPr="00FE71D9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C)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Les acteurs de la responsabilité environnementale</w:t>
      </w:r>
    </w:p>
    <w:p w:rsidR="00C567B4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D)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Modalités de réparation du dommage environnemental</w:t>
      </w:r>
    </w:p>
    <w:p w:rsidR="00C567B4" w:rsidRPr="00FE71D9" w:rsidRDefault="00C567B4" w:rsidP="00C56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Section 2 : Les garanties</w:t>
      </w:r>
      <w:r w:rsidRPr="00FE71D9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risques environnementaux 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La garantie leader : le contrat Assurpol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>« contrat assurance des risques environnementaux » (CARE)</w:t>
      </w:r>
    </w:p>
    <w:p w:rsidR="00C567B4" w:rsidRPr="00FE71D9" w:rsidRDefault="00C567B4" w:rsidP="00C567B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A) Définition des risques garantis et modalités de souscription</w:t>
      </w:r>
    </w:p>
    <w:p w:rsidR="00C567B4" w:rsidRDefault="00C567B4" w:rsidP="00C56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B) Les garanties principales</w:t>
      </w:r>
    </w:p>
    <w:p w:rsidR="00C567B4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1°) Responsabilité civile</w:t>
      </w:r>
    </w:p>
    <w:p w:rsidR="00C567B4" w:rsidRDefault="00C567B4" w:rsidP="00C567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2°) Les frais d’urgence</w:t>
      </w:r>
    </w:p>
    <w:p w:rsidR="00C567B4" w:rsidRDefault="00C567B4" w:rsidP="00C567B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Les garanties pécuniaires</w:t>
      </w:r>
    </w:p>
    <w:p w:rsidR="00C567B4" w:rsidRPr="00951326" w:rsidRDefault="00C567B4" w:rsidP="00C567B4">
      <w:pPr>
        <w:pStyle w:val="Paragraphedeliste"/>
        <w:spacing w:after="0" w:line="240" w:lineRule="auto"/>
        <w:ind w:left="1068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1°) </w:t>
      </w:r>
      <w:r w:rsidRPr="00951326">
        <w:rPr>
          <w:rFonts w:ascii="Times New Roman" w:eastAsia="Times New Roman" w:hAnsi="Times New Roman" w:cs="Times New Roman"/>
          <w:sz w:val="24"/>
          <w:szCs w:val="20"/>
          <w:lang w:eastAsia="fr-FR"/>
        </w:rPr>
        <w:t>Responsabilité environnement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ale</w:t>
      </w:r>
    </w:p>
    <w:p w:rsidR="00C567B4" w:rsidRPr="00951326" w:rsidRDefault="00C567B4" w:rsidP="00C567B4">
      <w:pPr>
        <w:pStyle w:val="Paragraphedeliste"/>
        <w:spacing w:after="0" w:line="240" w:lineRule="auto"/>
        <w:ind w:left="1068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2°) Les frais de dépollution</w:t>
      </w:r>
    </w:p>
    <w:p w:rsidR="00C567B4" w:rsidRPr="00951326" w:rsidRDefault="00C567B4" w:rsidP="00C567B4">
      <w:pPr>
        <w:pStyle w:val="Paragraphedeliste"/>
        <w:spacing w:after="0" w:line="240" w:lineRule="auto"/>
        <w:ind w:left="1068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3°) </w:t>
      </w:r>
      <w:r w:rsidRPr="00951326">
        <w:rPr>
          <w:rFonts w:ascii="Times New Roman" w:eastAsia="Times New Roman" w:hAnsi="Times New Roman" w:cs="Times New Roman"/>
          <w:sz w:val="24"/>
          <w:szCs w:val="20"/>
          <w:lang w:eastAsia="fr-FR"/>
        </w:rPr>
        <w:t>Garantie pertes d’exploitation subies par l’assuré</w:t>
      </w:r>
    </w:p>
    <w:p w:rsidR="00C567B4" w:rsidRPr="00951326" w:rsidRDefault="00C567B4" w:rsidP="00C567B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Garantie optionnelle responsabilité des dirigeants</w:t>
      </w: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Les principales exclusions</w:t>
      </w:r>
    </w:p>
    <w:p w:rsidR="00C567B4" w:rsidRPr="00FE71D9" w:rsidRDefault="00C567B4" w:rsidP="00C567B4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§3 : Etendue de la garantie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Etendue financière</w:t>
      </w:r>
    </w:p>
    <w:p w:rsidR="00C567B4" w:rsidRPr="00FE71D9" w:rsidRDefault="00C567B4" w:rsidP="00C567B4">
      <w:pPr>
        <w:tabs>
          <w:tab w:val="left" w:pos="108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</w:t>
      </w:r>
      <w:r w:rsidRPr="00FE71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Dans le temps</w:t>
      </w:r>
    </w:p>
    <w:p w:rsidR="00C567B4" w:rsidRPr="00FE71D9" w:rsidRDefault="00C567B4" w:rsidP="00C567B4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FE71D9">
        <w:rPr>
          <w:rFonts w:ascii="Times New Roman" w:eastAsia="Times New Roman" w:hAnsi="Times New Roman" w:cs="Times New Roman"/>
          <w:sz w:val="24"/>
          <w:szCs w:val="24"/>
          <w:lang w:eastAsia="fr-FR"/>
        </w:rPr>
        <w:t>) Dans l’espace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</w:p>
    <w:p w:rsidR="00C567B4" w:rsidRPr="0035054F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E71D9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► </w:t>
      </w:r>
      <w:r w:rsidRPr="0035054F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Le risque de responsabilité civile du fait de l’exploitation d’une installation nucléaire : responsabilité et assurance spécifiques</w:t>
      </w:r>
    </w:p>
    <w:p w:rsidR="00C567B4" w:rsidRPr="00FE71D9" w:rsidRDefault="00C567B4" w:rsidP="00C5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35054F">
        <w:rPr>
          <w:rFonts w:ascii="Times New Roman" w:eastAsia="Times New Roman" w:hAnsi="Times New Roman" w:cs="Times New Roman"/>
          <w:sz w:val="24"/>
          <w:szCs w:val="20"/>
          <w:lang w:eastAsia="fr-FR"/>
        </w:rPr>
        <w:t>► Le risque de responsabilité civile du fait de l’e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xploitation d’une installation maritime : </w:t>
      </w:r>
      <w:r w:rsidRPr="0035054F">
        <w:rPr>
          <w:rFonts w:ascii="Times New Roman" w:eastAsia="Times New Roman" w:hAnsi="Times New Roman" w:cs="Times New Roman"/>
          <w:sz w:val="24"/>
          <w:szCs w:val="20"/>
          <w:lang w:eastAsia="fr-FR"/>
        </w:rPr>
        <w:t>responsabilité et assurance spécifiques</w:t>
      </w:r>
    </w:p>
    <w:p w:rsidR="00C567B4" w:rsidRPr="00FE71D9" w:rsidRDefault="00C567B4" w:rsidP="00C567B4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C567B4" w:rsidRPr="00FE71D9" w:rsidRDefault="00C567B4" w:rsidP="00C567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567B4" w:rsidRDefault="00C567B4" w:rsidP="00C567B4"/>
    <w:p w:rsidR="00C567B4" w:rsidRDefault="00C567B4" w:rsidP="00C567B4"/>
    <w:p w:rsidR="00C567B4" w:rsidRDefault="00C567B4" w:rsidP="00C567B4"/>
    <w:p w:rsidR="00C567B4" w:rsidRDefault="00C567B4" w:rsidP="00C567B4"/>
    <w:p w:rsidR="00C567B4" w:rsidRDefault="00C567B4" w:rsidP="00C567B4"/>
    <w:p w:rsidR="00C567B4" w:rsidRDefault="00C567B4" w:rsidP="00C567B4"/>
    <w:p w:rsidR="002304AE" w:rsidRDefault="00C567B4"/>
    <w:sectPr w:rsidR="002304A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132740"/>
      <w:docPartObj>
        <w:docPartGallery w:val="Page Numbers (Bottom of Page)"/>
        <w:docPartUnique/>
      </w:docPartObj>
    </w:sdtPr>
    <w:sdtEndPr/>
    <w:sdtContent>
      <w:p w:rsidR="00ED0AEA" w:rsidRDefault="00C567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0AEA" w:rsidRDefault="00C567B4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E2F"/>
    <w:multiLevelType w:val="hybridMultilevel"/>
    <w:tmpl w:val="86561FE8"/>
    <w:lvl w:ilvl="0" w:tplc="81202262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CC23380"/>
    <w:multiLevelType w:val="hybridMultilevel"/>
    <w:tmpl w:val="80A6E848"/>
    <w:lvl w:ilvl="0" w:tplc="E96C8B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65B6"/>
    <w:multiLevelType w:val="hybridMultilevel"/>
    <w:tmpl w:val="D748821A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9210C79"/>
    <w:multiLevelType w:val="hybridMultilevel"/>
    <w:tmpl w:val="A3C68D72"/>
    <w:lvl w:ilvl="0" w:tplc="B08A1C0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0B7342"/>
    <w:multiLevelType w:val="hybridMultilevel"/>
    <w:tmpl w:val="4552E908"/>
    <w:lvl w:ilvl="0" w:tplc="0B7C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2360"/>
    <w:multiLevelType w:val="hybridMultilevel"/>
    <w:tmpl w:val="AD22A38E"/>
    <w:lvl w:ilvl="0" w:tplc="FA007E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37E99"/>
    <w:multiLevelType w:val="hybridMultilevel"/>
    <w:tmpl w:val="D8DE7AC2"/>
    <w:lvl w:ilvl="0" w:tplc="9C9226EE">
      <w:start w:val="1"/>
      <w:numFmt w:val="upperLetter"/>
      <w:lvlText w:val="%1."/>
      <w:lvlJc w:val="left"/>
      <w:pPr>
        <w:ind w:left="756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D71EB"/>
    <w:multiLevelType w:val="hybridMultilevel"/>
    <w:tmpl w:val="EF38BBDC"/>
    <w:lvl w:ilvl="0" w:tplc="3DFEC68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6D1FE1"/>
    <w:multiLevelType w:val="hybridMultilevel"/>
    <w:tmpl w:val="0284F294"/>
    <w:lvl w:ilvl="0" w:tplc="994A48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E2BB1"/>
    <w:multiLevelType w:val="hybridMultilevel"/>
    <w:tmpl w:val="94AAE1AA"/>
    <w:lvl w:ilvl="0" w:tplc="803E572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D619EB"/>
    <w:multiLevelType w:val="hybridMultilevel"/>
    <w:tmpl w:val="0A0606D2"/>
    <w:lvl w:ilvl="0" w:tplc="452E70B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B4"/>
    <w:rsid w:val="00441412"/>
    <w:rsid w:val="00C567B4"/>
    <w:rsid w:val="00F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3B8F"/>
  <w15:chartTrackingRefBased/>
  <w15:docId w15:val="{B5847167-B558-402D-9EBE-C1EA7C35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7B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67B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56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</dc:creator>
  <cp:keywords/>
  <dc:description/>
  <cp:lastModifiedBy>Axelle</cp:lastModifiedBy>
  <cp:revision>1</cp:revision>
  <dcterms:created xsi:type="dcterms:W3CDTF">2019-01-24T18:43:00Z</dcterms:created>
  <dcterms:modified xsi:type="dcterms:W3CDTF">2019-01-24T18:45:00Z</dcterms:modified>
</cp:coreProperties>
</file>