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35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>
        <w:rPr>
          <w:rFonts w:ascii="Garamond" w:eastAsia="Times New Roman" w:hAnsi="Garamond" w:cs="Times New Roman"/>
          <w:b/>
          <w:lang w:eastAsia="fr-FR"/>
        </w:rPr>
        <w:t>Plan du cours histoire européenne</w:t>
      </w:r>
      <w:bookmarkStart w:id="0" w:name="_GoBack"/>
      <w:bookmarkEnd w:id="0"/>
    </w:p>
    <w:p w:rsidR="00410835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INTRODUCTION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CHAPITRE PREMIER : HERITAGES ET ANTAGONISMES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Section I L’héritage commun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1 L’héritage grec et romain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2 La chrétienté médiévale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3Les temps modernes</w:t>
      </w:r>
    </w:p>
    <w:p w:rsidR="00410835" w:rsidRPr="006F6F0F" w:rsidRDefault="00410835" w:rsidP="00410835">
      <w:pPr>
        <w:ind w:left="644"/>
        <w:rPr>
          <w:rFonts w:ascii="Garamond" w:eastAsia="Times New Roman" w:hAnsi="Garamond" w:cs="Times New Roman"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 xml:space="preserve">Section II Les antagonismes 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1 Les antagonismes en</w:t>
      </w:r>
      <w:r>
        <w:rPr>
          <w:rFonts w:ascii="Garamond" w:eastAsia="Times New Roman" w:hAnsi="Garamond" w:cs="Times New Roman"/>
          <w:i/>
          <w:lang w:eastAsia="fr-FR"/>
        </w:rPr>
        <w:t>tre</w:t>
      </w:r>
      <w:r w:rsidRPr="006F6F0F">
        <w:rPr>
          <w:rFonts w:ascii="Garamond" w:eastAsia="Times New Roman" w:hAnsi="Garamond" w:cs="Times New Roman"/>
          <w:i/>
          <w:lang w:eastAsia="fr-FR"/>
        </w:rPr>
        <w:t xml:space="preserve"> Europe de l’Ouest et Europe de l’Est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2 Les antagonismes en Europe de l’Ouest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 xml:space="preserve">Section III Les projets d’union 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1 Le moyen âge et l’époque moderne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2 La période contemporai</w:t>
      </w:r>
      <w:r>
        <w:rPr>
          <w:rFonts w:ascii="Garamond" w:eastAsia="Times New Roman" w:hAnsi="Garamond" w:cs="Times New Roman"/>
          <w:i/>
          <w:lang w:eastAsia="fr-FR"/>
        </w:rPr>
        <w:t>ne</w:t>
      </w:r>
    </w:p>
    <w:p w:rsidR="00410835" w:rsidRDefault="00410835" w:rsidP="00410835">
      <w:pPr>
        <w:rPr>
          <w:rFonts w:ascii="Garamond" w:eastAsia="Times New Roman" w:hAnsi="Garamond" w:cs="Times New Roman"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lang w:eastAsia="fr-FR"/>
        </w:rPr>
      </w:pPr>
    </w:p>
    <w:p w:rsidR="00410835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CHAPITRE DEUXIEME : LE FOISONNEMENT DES ORDRES JURIDIQUES EUROPEENS (1945-1989)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Section I Les institutions et le droit d’Europe de l’ouest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1 Les organisations de coopération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2 Les organisations d’intégration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lang w:eastAsia="fr-FR"/>
        </w:rPr>
      </w:pPr>
    </w:p>
    <w:p w:rsidR="00410835" w:rsidRPr="006F6F0F" w:rsidRDefault="00410835" w:rsidP="00410835">
      <w:pPr>
        <w:rPr>
          <w:rFonts w:ascii="Garamond" w:eastAsia="Times New Roman" w:hAnsi="Garamond" w:cs="Times New Roman"/>
          <w:b/>
          <w:lang w:eastAsia="fr-FR"/>
        </w:rPr>
      </w:pPr>
      <w:r w:rsidRPr="006F6F0F">
        <w:rPr>
          <w:rFonts w:ascii="Garamond" w:eastAsia="Times New Roman" w:hAnsi="Garamond" w:cs="Times New Roman"/>
          <w:b/>
          <w:lang w:eastAsia="fr-FR"/>
        </w:rPr>
        <w:t>Section II Les institutions et le droit d’Europe de l’est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>§ 1 Le Conseil d’assistance économique mutuel</w:t>
      </w:r>
    </w:p>
    <w:p w:rsidR="00410835" w:rsidRPr="006F6F0F" w:rsidRDefault="00410835" w:rsidP="00410835">
      <w:pPr>
        <w:rPr>
          <w:rFonts w:ascii="Garamond" w:eastAsia="Times New Roman" w:hAnsi="Garamond" w:cs="Times New Roman"/>
          <w:i/>
          <w:lang w:eastAsia="fr-FR"/>
        </w:rPr>
      </w:pPr>
      <w:r w:rsidRPr="006F6F0F">
        <w:rPr>
          <w:rFonts w:ascii="Garamond" w:eastAsia="Times New Roman" w:hAnsi="Garamond" w:cs="Times New Roman"/>
          <w:i/>
          <w:lang w:eastAsia="fr-FR"/>
        </w:rPr>
        <w:t xml:space="preserve">§ 2 Le pacte de Varsovie </w:t>
      </w:r>
    </w:p>
    <w:p w:rsidR="00267F31" w:rsidRDefault="00267F31"/>
    <w:sectPr w:rsidR="0026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5"/>
    <w:rsid w:val="00035A78"/>
    <w:rsid w:val="00267F31"/>
    <w:rsid w:val="002E3271"/>
    <w:rsid w:val="00410835"/>
    <w:rsid w:val="00467875"/>
    <w:rsid w:val="0084727A"/>
    <w:rsid w:val="009D2948"/>
    <w:rsid w:val="00B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6032"/>
  <w15:chartTrackingRefBased/>
  <w15:docId w15:val="{4E862250-901D-4BC5-80EC-8C54FDC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 Louis</dc:creator>
  <cp:keywords/>
  <dc:description/>
  <cp:lastModifiedBy>Barriere Louis</cp:lastModifiedBy>
  <cp:revision>1</cp:revision>
  <dcterms:created xsi:type="dcterms:W3CDTF">2019-01-24T10:35:00Z</dcterms:created>
  <dcterms:modified xsi:type="dcterms:W3CDTF">2019-01-24T10:36:00Z</dcterms:modified>
</cp:coreProperties>
</file>