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79A92" w14:textId="77777777" w:rsidR="00AC5520" w:rsidRPr="00FA5CB0" w:rsidRDefault="00AC5520" w:rsidP="00AC5520">
      <w:pPr>
        <w:jc w:val="center"/>
        <w:rPr>
          <w:rFonts w:ascii="Garamond" w:hAnsi="Garamond"/>
          <w:b/>
          <w:i/>
          <w:sz w:val="32"/>
          <w:szCs w:val="32"/>
        </w:rPr>
      </w:pPr>
      <w:r w:rsidRPr="00FA5CB0">
        <w:rPr>
          <w:rFonts w:ascii="Garamond" w:hAnsi="Garamond"/>
          <w:b/>
          <w:i/>
          <w:sz w:val="32"/>
          <w:szCs w:val="32"/>
        </w:rPr>
        <w:t>SYLLABUS</w:t>
      </w:r>
    </w:p>
    <w:p w14:paraId="46E1BC3D" w14:textId="77777777" w:rsidR="00AC5520" w:rsidRPr="00FA5CB0" w:rsidRDefault="00AC5520" w:rsidP="00AC5520">
      <w:pPr>
        <w:jc w:val="center"/>
        <w:rPr>
          <w:rFonts w:ascii="Garamond" w:hAnsi="Garamond"/>
          <w:b/>
          <w:i/>
        </w:rPr>
      </w:pPr>
    </w:p>
    <w:p w14:paraId="5CFF4AE6" w14:textId="77777777" w:rsidR="00AC5520" w:rsidRPr="00FA5CB0" w:rsidRDefault="00AC5520" w:rsidP="00AC55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FA5CB0">
        <w:rPr>
          <w:rFonts w:ascii="Garamond" w:hAnsi="Garamond"/>
        </w:rPr>
        <w:t>INTITULÉ DU MASTER : DROIT INTERNATIONAL</w:t>
      </w:r>
      <w:r>
        <w:rPr>
          <w:rFonts w:ascii="Garamond" w:hAnsi="Garamond"/>
        </w:rPr>
        <w:t xml:space="preserve"> PUBLIC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48E9321F" w14:textId="77777777" w:rsidR="00AC5520" w:rsidRPr="00FA5CB0" w:rsidRDefault="00AC5520" w:rsidP="00AC55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FA5CB0">
        <w:rPr>
          <w:rFonts w:ascii="Garamond" w:hAnsi="Garamond"/>
        </w:rPr>
        <w:t xml:space="preserve">INTITULÉ DU COURS : DROIT </w:t>
      </w:r>
      <w:r>
        <w:rPr>
          <w:rFonts w:ascii="Garamond" w:hAnsi="Garamond"/>
        </w:rPr>
        <w:t>DE LA MER</w:t>
      </w:r>
    </w:p>
    <w:p w14:paraId="35349D90" w14:textId="77777777" w:rsidR="00AC5520" w:rsidRPr="00FA5CB0" w:rsidRDefault="00AC5520" w:rsidP="00AC55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FA5CB0">
        <w:rPr>
          <w:rFonts w:ascii="Garamond" w:hAnsi="Garamond"/>
        </w:rPr>
        <w:t xml:space="preserve">SEMESTRE : </w:t>
      </w:r>
      <w:r>
        <w:rPr>
          <w:rFonts w:ascii="Garamond" w:hAnsi="Garamond"/>
        </w:rPr>
        <w:t>9</w:t>
      </w:r>
    </w:p>
    <w:p w14:paraId="3E8D7009" w14:textId="77777777" w:rsidR="00AC5520" w:rsidRPr="00FA5CB0" w:rsidRDefault="00AC5520" w:rsidP="00AC5520">
      <w:pPr>
        <w:jc w:val="both"/>
        <w:rPr>
          <w:rFonts w:ascii="Garamond" w:hAnsi="Garamond"/>
        </w:rPr>
      </w:pPr>
    </w:p>
    <w:p w14:paraId="354D8125" w14:textId="77777777" w:rsidR="00AC5520" w:rsidRPr="00FA5CB0" w:rsidRDefault="00AC5520" w:rsidP="00AC5520">
      <w:pPr>
        <w:pBdr>
          <w:bottom w:val="single" w:sz="6" w:space="1" w:color="auto"/>
        </w:pBdr>
        <w:jc w:val="both"/>
        <w:rPr>
          <w:rFonts w:ascii="Garamond" w:hAnsi="Garamond"/>
          <w:b/>
        </w:rPr>
      </w:pPr>
    </w:p>
    <w:p w14:paraId="79604340" w14:textId="77777777" w:rsidR="00AC5520" w:rsidRPr="00FA5CB0" w:rsidRDefault="00AC5520" w:rsidP="00AC5520">
      <w:pPr>
        <w:pBdr>
          <w:bottom w:val="single" w:sz="6" w:space="1" w:color="auto"/>
        </w:pBdr>
        <w:jc w:val="both"/>
        <w:rPr>
          <w:rFonts w:ascii="Garamond" w:hAnsi="Garamond"/>
          <w:b/>
        </w:rPr>
      </w:pPr>
      <w:r w:rsidRPr="00FA5CB0">
        <w:rPr>
          <w:rFonts w:ascii="Garamond" w:hAnsi="Garamond"/>
          <w:b/>
        </w:rPr>
        <w:t>Bibliographie</w:t>
      </w:r>
    </w:p>
    <w:p w14:paraId="7D00F425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lang w:eastAsia="fr-FR"/>
        </w:rPr>
      </w:pPr>
    </w:p>
    <w:p w14:paraId="28A3200F" w14:textId="77777777" w:rsidR="00AC5520" w:rsidRPr="00AC5520" w:rsidRDefault="00AC5520" w:rsidP="00AC5520">
      <w:pPr>
        <w:numPr>
          <w:ilvl w:val="0"/>
          <w:numId w:val="2"/>
        </w:numPr>
        <w:contextualSpacing/>
        <w:jc w:val="both"/>
        <w:rPr>
          <w:rFonts w:ascii="Garamond" w:eastAsia="Times New Roman" w:hAnsi="Garamond" w:cs="Times New Roman"/>
          <w:b/>
          <w:lang w:eastAsia="fr-FR"/>
        </w:rPr>
      </w:pPr>
      <w:r w:rsidRPr="00AC5520">
        <w:rPr>
          <w:rFonts w:ascii="Garamond" w:eastAsia="Times New Roman" w:hAnsi="Garamond" w:cs="Times New Roman"/>
          <w:b/>
          <w:lang w:eastAsia="fr-FR"/>
        </w:rPr>
        <w:t>Manuels :</w:t>
      </w:r>
    </w:p>
    <w:p w14:paraId="1511B997" w14:textId="77777777" w:rsidR="00AC5520" w:rsidRPr="00AC5520" w:rsidRDefault="00AC5520" w:rsidP="00AC5520">
      <w:pPr>
        <w:jc w:val="both"/>
        <w:rPr>
          <w:rFonts w:ascii="Garamond" w:hAnsi="Garamond" w:cs="Helvetica Neue"/>
          <w:color w:val="000000" w:themeColor="text1"/>
        </w:rPr>
      </w:pPr>
    </w:p>
    <w:p w14:paraId="64099D09" w14:textId="77777777" w:rsidR="00AC5520" w:rsidRPr="00AC5520" w:rsidRDefault="00AC5520" w:rsidP="00AC5520">
      <w:pPr>
        <w:widowControl w:val="0"/>
        <w:autoSpaceDE w:val="0"/>
        <w:autoSpaceDN w:val="0"/>
        <w:adjustRightInd w:val="0"/>
        <w:jc w:val="both"/>
        <w:rPr>
          <w:rFonts w:ascii="Garamond" w:hAnsi="Garamond" w:cs="Helvetica Neue"/>
          <w:color w:val="000000" w:themeColor="text1"/>
        </w:rPr>
      </w:pPr>
      <w:r w:rsidRPr="00AC5520">
        <w:rPr>
          <w:rFonts w:ascii="Garamond" w:hAnsi="Garamond" w:cs="Helvetica Neue"/>
          <w:color w:val="000000" w:themeColor="text1"/>
        </w:rPr>
        <w:t>CATALDI</w:t>
      </w:r>
      <w:r w:rsidRPr="00AC5520">
        <w:rPr>
          <w:rFonts w:ascii="Garamond" w:hAnsi="Garamond"/>
          <w:color w:val="000000" w:themeColor="text1"/>
        </w:rPr>
        <w:t xml:space="preserve"> </w:t>
      </w:r>
      <w:r w:rsidRPr="00AC5520">
        <w:rPr>
          <w:rFonts w:ascii="Garamond" w:hAnsi="Garamond" w:cs="Helvetica Neue"/>
          <w:color w:val="000000" w:themeColor="text1"/>
        </w:rPr>
        <w:t xml:space="preserve">Giuseppe et CASADO Raigón Rafael, </w:t>
      </w:r>
      <w:r w:rsidRPr="00AC5520">
        <w:rPr>
          <w:rFonts w:ascii="Garamond" w:hAnsi="Garamond" w:cs="Helvetica Neue"/>
          <w:i/>
          <w:color w:val="000000" w:themeColor="text1"/>
        </w:rPr>
        <w:t>L'évolution et l'état actuel du droit international de la mer : mélanges de droit de la mer offerts à Daniel Vignes</w:t>
      </w:r>
      <w:r w:rsidRPr="00AC5520">
        <w:rPr>
          <w:rFonts w:ascii="Garamond" w:hAnsi="Garamond" w:cs="Helvetica Neue"/>
          <w:color w:val="000000" w:themeColor="text1"/>
        </w:rPr>
        <w:t>, Bruxelles : Bruylant, 2009</w:t>
      </w:r>
    </w:p>
    <w:p w14:paraId="5FDA5189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color w:val="000000" w:themeColor="text1"/>
          <w:lang w:eastAsia="fr-FR"/>
        </w:rPr>
      </w:pPr>
      <w:r w:rsidRPr="00AC5520">
        <w:rPr>
          <w:rFonts w:ascii="Garamond" w:eastAsia="Times New Roman" w:hAnsi="Garamond" w:cs="Times New Roman"/>
          <w:color w:val="000000" w:themeColor="text1"/>
          <w:lang w:eastAsia="fr-FR"/>
        </w:rPr>
        <w:t xml:space="preserve">DE MARFFY A., </w:t>
      </w:r>
      <w:r w:rsidRPr="00AC5520">
        <w:rPr>
          <w:rFonts w:ascii="Garamond" w:eastAsia="Times New Roman" w:hAnsi="Garamond" w:cs="Times New Roman"/>
          <w:i/>
          <w:color w:val="000000" w:themeColor="text1"/>
          <w:lang w:eastAsia="fr-FR"/>
        </w:rPr>
        <w:t>La génèse du nouveau droit de la mer. Le comité des fonds marins</w:t>
      </w:r>
      <w:r w:rsidRPr="00AC5520">
        <w:rPr>
          <w:rFonts w:ascii="Garamond" w:eastAsia="Times New Roman" w:hAnsi="Garamond" w:cs="Times New Roman"/>
          <w:color w:val="000000" w:themeColor="text1"/>
          <w:lang w:eastAsia="fr-FR"/>
        </w:rPr>
        <w:t>, Paris, Pedone, 1980</w:t>
      </w:r>
    </w:p>
    <w:p w14:paraId="5576EADB" w14:textId="77777777" w:rsidR="00AC5520" w:rsidRPr="00AC5520" w:rsidRDefault="00AC5520" w:rsidP="00AC5520">
      <w:pPr>
        <w:widowControl w:val="0"/>
        <w:autoSpaceDE w:val="0"/>
        <w:autoSpaceDN w:val="0"/>
        <w:adjustRightInd w:val="0"/>
        <w:jc w:val="both"/>
        <w:rPr>
          <w:rFonts w:ascii="Garamond" w:hAnsi="Garamond" w:cs="Helvetica Neue"/>
          <w:color w:val="000000" w:themeColor="text1"/>
        </w:rPr>
      </w:pPr>
      <w:r w:rsidRPr="00AC5520">
        <w:rPr>
          <w:rFonts w:ascii="Garamond" w:hAnsi="Garamond" w:cs="Helvetica Neue"/>
          <w:color w:val="000000" w:themeColor="text1"/>
        </w:rPr>
        <w:t>Institut du droit économique de la mer,</w:t>
      </w:r>
      <w:r w:rsidRPr="00AC5520">
        <w:rPr>
          <w:rFonts w:ascii="Garamond" w:hAnsi="Garamond"/>
          <w:color w:val="000000" w:themeColor="text1"/>
        </w:rPr>
        <w:t xml:space="preserve"> </w:t>
      </w:r>
      <w:r w:rsidRPr="00AC5520">
        <w:rPr>
          <w:rFonts w:ascii="Garamond" w:hAnsi="Garamond" w:cs="Helvetica Neue"/>
          <w:i/>
          <w:color w:val="000000" w:themeColor="text1"/>
        </w:rPr>
        <w:t>La convention des Nations Unies sur le droit de la mer vingt ans après</w:t>
      </w:r>
      <w:r w:rsidRPr="00AC5520">
        <w:rPr>
          <w:rFonts w:ascii="Garamond" w:hAnsi="Garamond" w:cs="Helvetica Neue"/>
          <w:color w:val="000000" w:themeColor="text1"/>
        </w:rPr>
        <w:t xml:space="preserve"> : pratique opérationnelle des États, Paris, Pedone, 2015</w:t>
      </w:r>
    </w:p>
    <w:p w14:paraId="4E1CB796" w14:textId="77777777" w:rsidR="00AC5520" w:rsidRPr="00AC5520" w:rsidRDefault="00AC5520" w:rsidP="00AC5520">
      <w:pPr>
        <w:widowControl w:val="0"/>
        <w:autoSpaceDE w:val="0"/>
        <w:autoSpaceDN w:val="0"/>
        <w:adjustRightInd w:val="0"/>
        <w:jc w:val="both"/>
        <w:rPr>
          <w:rFonts w:ascii="Garamond" w:hAnsi="Garamond" w:cs="Helvetica Neue"/>
          <w:color w:val="000000" w:themeColor="text1"/>
        </w:rPr>
      </w:pPr>
      <w:r w:rsidRPr="00AC5520">
        <w:rPr>
          <w:rFonts w:ascii="Garamond" w:hAnsi="Garamond" w:cs="Helvetica Neue"/>
          <w:color w:val="000000" w:themeColor="text1"/>
        </w:rPr>
        <w:t>LUCCHINI</w:t>
      </w:r>
      <w:r w:rsidRPr="00AC5520">
        <w:rPr>
          <w:rFonts w:ascii="Garamond" w:hAnsi="Garamond"/>
          <w:color w:val="000000" w:themeColor="text1"/>
        </w:rPr>
        <w:t xml:space="preserve"> Laurent et VOELCKEL Michel, </w:t>
      </w:r>
      <w:r w:rsidRPr="00AC5520">
        <w:rPr>
          <w:rFonts w:ascii="Garamond" w:hAnsi="Garamond" w:cs="Helvetica Neue"/>
          <w:i/>
          <w:color w:val="000000" w:themeColor="text1"/>
        </w:rPr>
        <w:t xml:space="preserve">Droit de la mer. Tome 1. </w:t>
      </w:r>
      <w:proofErr w:type="gramStart"/>
      <w:r w:rsidRPr="00AC5520">
        <w:rPr>
          <w:rFonts w:ascii="Garamond" w:hAnsi="Garamond" w:cs="Helvetica Neue"/>
          <w:i/>
          <w:color w:val="000000" w:themeColor="text1"/>
        </w:rPr>
        <w:t>la</w:t>
      </w:r>
      <w:proofErr w:type="gramEnd"/>
      <w:r w:rsidRPr="00AC5520">
        <w:rPr>
          <w:rFonts w:ascii="Garamond" w:hAnsi="Garamond" w:cs="Helvetica Neue"/>
          <w:i/>
          <w:color w:val="000000" w:themeColor="text1"/>
        </w:rPr>
        <w:t xml:space="preserve"> Mer et son droit, les espaces maritimes</w:t>
      </w:r>
      <w:r w:rsidRPr="00AC5520">
        <w:rPr>
          <w:rFonts w:ascii="Garamond" w:hAnsi="Garamond" w:cs="Helvetica Neue"/>
          <w:color w:val="000000" w:themeColor="text1"/>
        </w:rPr>
        <w:t>, Paris : A. Pédone, 1990</w:t>
      </w:r>
    </w:p>
    <w:p w14:paraId="3EBBE223" w14:textId="77777777" w:rsidR="00AC5520" w:rsidRPr="00AC5520" w:rsidRDefault="00AC5520" w:rsidP="00AC5520">
      <w:pPr>
        <w:widowControl w:val="0"/>
        <w:autoSpaceDE w:val="0"/>
        <w:autoSpaceDN w:val="0"/>
        <w:adjustRightInd w:val="0"/>
        <w:jc w:val="both"/>
        <w:rPr>
          <w:rFonts w:ascii="Garamond" w:hAnsi="Garamond" w:cs="Helvetica Neue"/>
          <w:color w:val="000000" w:themeColor="text1"/>
        </w:rPr>
      </w:pPr>
      <w:r w:rsidRPr="00AC5520">
        <w:rPr>
          <w:rFonts w:ascii="Garamond" w:hAnsi="Garamond" w:cs="Helvetica Neue"/>
          <w:color w:val="000000" w:themeColor="text1"/>
        </w:rPr>
        <w:t>LUCCHINI</w:t>
      </w:r>
      <w:r w:rsidRPr="00AC5520">
        <w:rPr>
          <w:rFonts w:ascii="Garamond" w:hAnsi="Garamond"/>
          <w:color w:val="000000" w:themeColor="text1"/>
        </w:rPr>
        <w:t xml:space="preserve"> Laurent et VOELCKEL Michel, </w:t>
      </w:r>
      <w:r w:rsidRPr="00AC5520">
        <w:rPr>
          <w:rFonts w:ascii="Garamond" w:hAnsi="Garamond" w:cs="Helvetica Neue"/>
          <w:i/>
          <w:color w:val="000000" w:themeColor="text1"/>
        </w:rPr>
        <w:t xml:space="preserve">Droit de la mer. Tome II. </w:t>
      </w:r>
      <w:proofErr w:type="gramStart"/>
      <w:r w:rsidRPr="00AC5520">
        <w:rPr>
          <w:rFonts w:ascii="Garamond" w:hAnsi="Garamond" w:cs="Helvetica Neue"/>
          <w:i/>
          <w:color w:val="000000" w:themeColor="text1"/>
        </w:rPr>
        <w:t>délimitation</w:t>
      </w:r>
      <w:proofErr w:type="gramEnd"/>
      <w:r w:rsidRPr="00AC5520">
        <w:rPr>
          <w:rFonts w:ascii="Garamond" w:hAnsi="Garamond" w:cs="Helvetica Neue"/>
          <w:i/>
          <w:color w:val="000000" w:themeColor="text1"/>
        </w:rPr>
        <w:t>, navigation, pêche</w:t>
      </w:r>
      <w:r w:rsidRPr="00AC5520">
        <w:rPr>
          <w:rFonts w:ascii="Garamond" w:hAnsi="Garamond" w:cs="Helvetica Neue"/>
          <w:color w:val="000000" w:themeColor="text1"/>
        </w:rPr>
        <w:t>, Paris : A. Pédone, 1996</w:t>
      </w:r>
    </w:p>
    <w:p w14:paraId="48DF4117" w14:textId="77777777" w:rsidR="00AC5520" w:rsidRPr="00AC5520" w:rsidRDefault="00AC5520" w:rsidP="00AC5520">
      <w:pPr>
        <w:widowControl w:val="0"/>
        <w:autoSpaceDE w:val="0"/>
        <w:autoSpaceDN w:val="0"/>
        <w:adjustRightInd w:val="0"/>
        <w:jc w:val="both"/>
        <w:rPr>
          <w:rFonts w:ascii="Garamond" w:hAnsi="Garamond" w:cs="Helvetica Neue"/>
          <w:color w:val="000000" w:themeColor="text1"/>
        </w:rPr>
      </w:pPr>
      <w:r w:rsidRPr="00AC5520">
        <w:rPr>
          <w:rFonts w:ascii="Garamond" w:hAnsi="Garamond" w:cs="Helvetica Neue"/>
          <w:color w:val="000000" w:themeColor="text1"/>
        </w:rPr>
        <w:t xml:space="preserve">MAHINGA Jean-Grégoire, </w:t>
      </w:r>
      <w:r w:rsidRPr="00AC5520">
        <w:rPr>
          <w:rFonts w:ascii="Garamond" w:hAnsi="Garamond" w:cs="Helvetica Neue"/>
          <w:i/>
          <w:color w:val="000000" w:themeColor="text1"/>
        </w:rPr>
        <w:t>Le statut du tribunal international du droit de la mer : commentaire article par article</w:t>
      </w:r>
      <w:r w:rsidRPr="00AC5520">
        <w:rPr>
          <w:rFonts w:ascii="Garamond" w:hAnsi="Garamond" w:cs="Helvetica Neue"/>
          <w:color w:val="000000" w:themeColor="text1"/>
        </w:rPr>
        <w:t>, Paris, L'Harmattan, DL 2015, cop. 2015</w:t>
      </w:r>
    </w:p>
    <w:p w14:paraId="37D0EA2B" w14:textId="77777777" w:rsidR="00AC5520" w:rsidRPr="00AC5520" w:rsidRDefault="00AC5520" w:rsidP="00AC5520">
      <w:pPr>
        <w:widowControl w:val="0"/>
        <w:autoSpaceDE w:val="0"/>
        <w:autoSpaceDN w:val="0"/>
        <w:adjustRightInd w:val="0"/>
        <w:jc w:val="both"/>
        <w:rPr>
          <w:rFonts w:ascii="Garamond" w:hAnsi="Garamond" w:cs="Helvetica Neue"/>
          <w:color w:val="000000" w:themeColor="text1"/>
        </w:rPr>
      </w:pPr>
      <w:r w:rsidRPr="00AC5520">
        <w:rPr>
          <w:rFonts w:ascii="Garamond" w:hAnsi="Garamond" w:cs="Helvetica Neue"/>
          <w:color w:val="000000" w:themeColor="text1"/>
        </w:rPr>
        <w:t xml:space="preserve">MAHINGA Jean-Grégoire, </w:t>
      </w:r>
      <w:r w:rsidRPr="00AC5520">
        <w:rPr>
          <w:rFonts w:ascii="Garamond" w:hAnsi="Garamond" w:cs="Helvetica Neue"/>
          <w:i/>
          <w:color w:val="000000" w:themeColor="text1"/>
        </w:rPr>
        <w:t>Le tribunal international du droit de la mer : organisation, compétence et procédure</w:t>
      </w:r>
      <w:r w:rsidRPr="00AC5520">
        <w:rPr>
          <w:rFonts w:ascii="Garamond" w:hAnsi="Garamond" w:cs="Helvetica Neue"/>
          <w:color w:val="000000" w:themeColor="text1"/>
        </w:rPr>
        <w:t>, Bruxelles : Larcier, DL 2013, cop. 2013</w:t>
      </w:r>
    </w:p>
    <w:p w14:paraId="64B45327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color w:val="000000" w:themeColor="text1"/>
          <w:lang w:eastAsia="fr-FR"/>
        </w:rPr>
      </w:pPr>
      <w:r w:rsidRPr="00AC5520">
        <w:rPr>
          <w:rFonts w:ascii="Garamond" w:eastAsia="Times New Roman" w:hAnsi="Garamond" w:cs="Times New Roman"/>
          <w:color w:val="000000" w:themeColor="text1"/>
          <w:lang w:eastAsia="fr-FR"/>
        </w:rPr>
        <w:t xml:space="preserve">NERI Kiara, </w:t>
      </w:r>
      <w:r w:rsidRPr="00AC5520">
        <w:rPr>
          <w:rFonts w:ascii="Garamond" w:eastAsia="Times New Roman" w:hAnsi="Garamond" w:cs="Times New Roman"/>
          <w:i/>
          <w:color w:val="000000" w:themeColor="text1"/>
          <w:lang w:eastAsia="fr-FR"/>
        </w:rPr>
        <w:t>L’emploi de la force en mer</w:t>
      </w:r>
      <w:r w:rsidRPr="00AC5520">
        <w:rPr>
          <w:rFonts w:ascii="Garamond" w:eastAsia="Times New Roman" w:hAnsi="Garamond" w:cs="Times New Roman"/>
          <w:color w:val="000000" w:themeColor="text1"/>
          <w:lang w:eastAsia="fr-FR"/>
        </w:rPr>
        <w:t>, Bruylant, Bruxelles, 2013</w:t>
      </w:r>
    </w:p>
    <w:p w14:paraId="74E6EFB5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color w:val="000000" w:themeColor="text1"/>
          <w:lang w:eastAsia="fr-FR"/>
        </w:rPr>
      </w:pPr>
      <w:r w:rsidRPr="00AC5520">
        <w:rPr>
          <w:rFonts w:ascii="Garamond" w:eastAsia="Times New Roman" w:hAnsi="Garamond" w:cs="Times New Roman"/>
          <w:color w:val="000000" w:themeColor="text1"/>
          <w:lang w:eastAsia="fr-FR"/>
        </w:rPr>
        <w:t xml:space="preserve">PANCRACIO Jean-Paul, </w:t>
      </w:r>
      <w:r w:rsidRPr="00AC5520">
        <w:rPr>
          <w:rFonts w:ascii="Garamond" w:eastAsia="Times New Roman" w:hAnsi="Garamond" w:cs="Times New Roman"/>
          <w:i/>
          <w:color w:val="000000" w:themeColor="text1"/>
          <w:lang w:eastAsia="fr-FR"/>
        </w:rPr>
        <w:t>Droit de la mer</w:t>
      </w:r>
      <w:r w:rsidRPr="00AC5520">
        <w:rPr>
          <w:rFonts w:ascii="Garamond" w:eastAsia="Times New Roman" w:hAnsi="Garamond" w:cs="Times New Roman"/>
          <w:color w:val="000000" w:themeColor="text1"/>
          <w:lang w:eastAsia="fr-FR"/>
        </w:rPr>
        <w:t>, Paris, Dalloz, 2010</w:t>
      </w:r>
    </w:p>
    <w:p w14:paraId="5A86EC36" w14:textId="77777777" w:rsidR="00AC5520" w:rsidRPr="00AC5520" w:rsidRDefault="00AC5520" w:rsidP="00AC5520">
      <w:pPr>
        <w:widowControl w:val="0"/>
        <w:autoSpaceDE w:val="0"/>
        <w:autoSpaceDN w:val="0"/>
        <w:adjustRightInd w:val="0"/>
        <w:jc w:val="both"/>
        <w:rPr>
          <w:rFonts w:ascii="Garamond" w:hAnsi="Garamond" w:cs="Helvetica Neue"/>
          <w:color w:val="000000" w:themeColor="text1"/>
        </w:rPr>
      </w:pPr>
      <w:r w:rsidRPr="00AC5520">
        <w:rPr>
          <w:rFonts w:ascii="Garamond" w:hAnsi="Garamond" w:cs="Helvetica Neue"/>
          <w:color w:val="000000" w:themeColor="text1"/>
        </w:rPr>
        <w:t xml:space="preserve">SMOLINSKA Anna Maria, </w:t>
      </w:r>
      <w:r w:rsidRPr="00AC5520">
        <w:rPr>
          <w:rFonts w:ascii="Garamond" w:hAnsi="Garamond" w:cs="Helvetica Neue"/>
          <w:i/>
          <w:color w:val="000000" w:themeColor="text1"/>
        </w:rPr>
        <w:t>Le droit de la mer entre universalisme et régionalisme</w:t>
      </w:r>
      <w:r w:rsidRPr="00AC5520">
        <w:rPr>
          <w:rFonts w:ascii="Garamond" w:hAnsi="Garamond" w:cs="Helvetica Neue"/>
          <w:color w:val="000000" w:themeColor="text1"/>
        </w:rPr>
        <w:t>, Bruxelles, Bruylant, DL 2014, cop. 2014</w:t>
      </w:r>
    </w:p>
    <w:p w14:paraId="0520BE65" w14:textId="77777777" w:rsidR="00AC5520" w:rsidRPr="00AC5520" w:rsidRDefault="00AC5520" w:rsidP="00AC5520">
      <w:pPr>
        <w:widowControl w:val="0"/>
        <w:autoSpaceDE w:val="0"/>
        <w:autoSpaceDN w:val="0"/>
        <w:adjustRightInd w:val="0"/>
        <w:jc w:val="both"/>
        <w:rPr>
          <w:rFonts w:ascii="Garamond" w:hAnsi="Garamond" w:cs="Helvetica Neue"/>
          <w:color w:val="000000" w:themeColor="text1"/>
        </w:rPr>
      </w:pPr>
      <w:r w:rsidRPr="00AC5520">
        <w:rPr>
          <w:rFonts w:ascii="Garamond" w:hAnsi="Garamond"/>
          <w:color w:val="000000" w:themeColor="text1"/>
        </w:rPr>
        <w:t xml:space="preserve">TREVES Tullio, </w:t>
      </w:r>
      <w:r w:rsidRPr="00AC5520">
        <w:rPr>
          <w:rFonts w:ascii="Garamond" w:hAnsi="Garamond" w:cs="Helvetica Neue"/>
          <w:color w:val="000000" w:themeColor="text1"/>
        </w:rPr>
        <w:t>Codification du droit international et pratique des États dans le droit de la mer. Tullio Treves, LeidenBoston : Brill, cop. 2008</w:t>
      </w:r>
    </w:p>
    <w:p w14:paraId="5434D5F2" w14:textId="77777777" w:rsidR="00AC5520" w:rsidRPr="00AC5520" w:rsidRDefault="00AC5520" w:rsidP="00AC5520">
      <w:pPr>
        <w:widowControl w:val="0"/>
        <w:autoSpaceDE w:val="0"/>
        <w:autoSpaceDN w:val="0"/>
        <w:adjustRightInd w:val="0"/>
        <w:jc w:val="both"/>
        <w:rPr>
          <w:rFonts w:ascii="Garamond" w:hAnsi="Garamond" w:cs="Helvetica Neue"/>
          <w:color w:val="000000" w:themeColor="text1"/>
        </w:rPr>
      </w:pPr>
      <w:r w:rsidRPr="00AC5520">
        <w:rPr>
          <w:rFonts w:ascii="Garamond" w:eastAsia="Times New Roman" w:hAnsi="Garamond" w:cs="Times New Roman"/>
          <w:lang w:eastAsia="fr-FR"/>
        </w:rPr>
        <w:t xml:space="preserve">TRAPP (K.) et PAPASTAVRIDIS (E.) </w:t>
      </w:r>
      <w:r w:rsidRPr="00AC5520">
        <w:rPr>
          <w:rFonts w:ascii="Garamond" w:eastAsia="Times New Roman" w:hAnsi="Garamond" w:cs="Times New Roman"/>
          <w:i/>
          <w:lang w:eastAsia="fr-FR"/>
        </w:rPr>
        <w:t>La criminalité en mer/ Criminal acts at sea</w:t>
      </w:r>
      <w:r w:rsidRPr="00AC5520">
        <w:rPr>
          <w:rFonts w:ascii="Garamond" w:eastAsia="Times New Roman" w:hAnsi="Garamond" w:cs="Times New Roman"/>
          <w:lang w:eastAsia="fr-FR"/>
        </w:rPr>
        <w:t>, Centre de recherche et d’études, Académie de droit international de La Haye, Matinus Nijhoff, 2014</w:t>
      </w:r>
    </w:p>
    <w:p w14:paraId="0A009A08" w14:textId="77777777" w:rsidR="00AC5520" w:rsidRPr="00AC5520" w:rsidRDefault="00AC5520" w:rsidP="00AC5520">
      <w:pPr>
        <w:widowControl w:val="0"/>
        <w:autoSpaceDE w:val="0"/>
        <w:autoSpaceDN w:val="0"/>
        <w:adjustRightInd w:val="0"/>
        <w:jc w:val="both"/>
        <w:rPr>
          <w:rFonts w:ascii="Garamond" w:hAnsi="Garamond" w:cs="Helvetica Neue"/>
          <w:color w:val="000000" w:themeColor="text1"/>
        </w:rPr>
      </w:pPr>
      <w:r w:rsidRPr="00AC5520">
        <w:rPr>
          <w:rFonts w:ascii="Garamond" w:hAnsi="Garamond" w:cs="Helvetica Neue"/>
          <w:color w:val="000000" w:themeColor="text1"/>
        </w:rPr>
        <w:t>VINCENT</w:t>
      </w:r>
      <w:r w:rsidRPr="00AC5520">
        <w:rPr>
          <w:rFonts w:ascii="Garamond" w:hAnsi="Garamond"/>
          <w:color w:val="000000" w:themeColor="text1"/>
        </w:rPr>
        <w:t xml:space="preserve"> Philippe, </w:t>
      </w:r>
      <w:r w:rsidRPr="00AC5520">
        <w:rPr>
          <w:rFonts w:ascii="Garamond" w:hAnsi="Garamond" w:cs="Helvetica Neue"/>
          <w:color w:val="000000" w:themeColor="text1"/>
        </w:rPr>
        <w:t>Droit de la mer, Bruxelles : Larcier, DL 2008</w:t>
      </w:r>
    </w:p>
    <w:p w14:paraId="5421D4B6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lang w:eastAsia="fr-FR"/>
        </w:rPr>
      </w:pPr>
    </w:p>
    <w:p w14:paraId="30EA1F9D" w14:textId="77777777" w:rsidR="00AC5520" w:rsidRPr="00AC5520" w:rsidRDefault="00AC5520" w:rsidP="00AC5520">
      <w:pPr>
        <w:numPr>
          <w:ilvl w:val="0"/>
          <w:numId w:val="2"/>
        </w:numPr>
        <w:contextualSpacing/>
        <w:jc w:val="both"/>
        <w:rPr>
          <w:rFonts w:ascii="Garamond" w:eastAsia="Times New Roman" w:hAnsi="Garamond" w:cs="Times New Roman"/>
          <w:b/>
          <w:lang w:eastAsia="fr-FR"/>
        </w:rPr>
      </w:pPr>
      <w:r w:rsidRPr="00AC5520">
        <w:rPr>
          <w:rFonts w:ascii="Garamond" w:eastAsia="Times New Roman" w:hAnsi="Garamond" w:cs="Times New Roman"/>
          <w:b/>
          <w:lang w:eastAsia="fr-FR"/>
        </w:rPr>
        <w:t>Articles et cours :</w:t>
      </w:r>
    </w:p>
    <w:p w14:paraId="20CB872E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lang w:eastAsia="fr-FR"/>
        </w:rPr>
      </w:pPr>
    </w:p>
    <w:p w14:paraId="3B0DAB94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b/>
          <w:lang w:eastAsia="fr-FR"/>
        </w:rPr>
      </w:pPr>
      <w:r w:rsidRPr="00AC5520">
        <w:rPr>
          <w:rFonts w:ascii="Garamond" w:eastAsia="Times New Roman" w:hAnsi="Garamond" w:cs="Times New Roman"/>
          <w:b/>
          <w:lang w:eastAsia="fr-FR"/>
        </w:rPr>
        <w:t>Développements historiques du droit de la mer et codification :</w:t>
      </w:r>
    </w:p>
    <w:p w14:paraId="167C2BA1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lang w:eastAsia="fr-FR"/>
        </w:rPr>
      </w:pPr>
    </w:p>
    <w:p w14:paraId="34A27151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lang w:eastAsia="fr-FR"/>
        </w:rPr>
      </w:pPr>
      <w:r w:rsidRPr="00AC5520">
        <w:rPr>
          <w:rFonts w:ascii="Garamond" w:eastAsia="Times New Roman" w:hAnsi="Garamond" w:cs="Times New Roman"/>
          <w:lang w:eastAsia="fr-FR"/>
        </w:rPr>
        <w:t xml:space="preserve">ACCIOLY H., « La liberté des mers et le droit de pêche en haute mer », </w:t>
      </w:r>
      <w:r w:rsidRPr="00AC5520">
        <w:rPr>
          <w:rFonts w:ascii="Garamond" w:eastAsia="Times New Roman" w:hAnsi="Garamond" w:cs="Times New Roman"/>
          <w:i/>
          <w:lang w:eastAsia="fr-FR"/>
        </w:rPr>
        <w:t>Revue Générale de Droit International Public</w:t>
      </w:r>
      <w:r w:rsidRPr="00AC5520">
        <w:rPr>
          <w:rFonts w:ascii="Garamond" w:eastAsia="Times New Roman" w:hAnsi="Garamond" w:cs="Times New Roman"/>
          <w:lang w:eastAsia="fr-FR"/>
        </w:rPr>
        <w:t>, 1957, pp.193-202.</w:t>
      </w:r>
    </w:p>
    <w:p w14:paraId="56E2023F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lang w:eastAsia="fr-FR"/>
        </w:rPr>
      </w:pPr>
      <w:r w:rsidRPr="00AC5520">
        <w:rPr>
          <w:rFonts w:ascii="Garamond" w:eastAsia="Times New Roman" w:hAnsi="Garamond" w:cs="Times New Roman"/>
          <w:lang w:eastAsia="fr-FR"/>
        </w:rPr>
        <w:t xml:space="preserve"> AUBERT L.-M.-B., « La mer territoriale de la Norvège », </w:t>
      </w:r>
      <w:r w:rsidRPr="00AC5520">
        <w:rPr>
          <w:rFonts w:ascii="Garamond" w:eastAsia="Times New Roman" w:hAnsi="Garamond" w:cs="Times New Roman"/>
          <w:i/>
          <w:lang w:eastAsia="fr-FR"/>
        </w:rPr>
        <w:t>Revue Générale de Droit International Public</w:t>
      </w:r>
      <w:r w:rsidRPr="00AC5520">
        <w:rPr>
          <w:rFonts w:ascii="Garamond" w:eastAsia="Times New Roman" w:hAnsi="Garamond" w:cs="Times New Roman"/>
          <w:lang w:eastAsia="fr-FR"/>
        </w:rPr>
        <w:t>, 1894, pp.429 et s.</w:t>
      </w:r>
    </w:p>
    <w:p w14:paraId="377D1237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lang w:eastAsia="fr-FR"/>
        </w:rPr>
      </w:pPr>
      <w:r w:rsidRPr="00AC5520">
        <w:rPr>
          <w:rFonts w:ascii="Garamond" w:eastAsia="Times New Roman" w:hAnsi="Garamond" w:cs="Times New Roman"/>
          <w:lang w:eastAsia="fr-FR"/>
        </w:rPr>
        <w:t xml:space="preserve"> BARDONNET Daniel, « La largeur de la mer territoriale », </w:t>
      </w:r>
      <w:r w:rsidRPr="00AC5520">
        <w:rPr>
          <w:rFonts w:ascii="Garamond" w:eastAsia="Times New Roman" w:hAnsi="Garamond" w:cs="Times New Roman"/>
          <w:i/>
          <w:lang w:eastAsia="fr-FR"/>
        </w:rPr>
        <w:t>Revue Generale de Droit International Public</w:t>
      </w:r>
      <w:r w:rsidRPr="00AC5520">
        <w:rPr>
          <w:rFonts w:ascii="Garamond" w:eastAsia="Times New Roman" w:hAnsi="Garamond" w:cs="Times New Roman"/>
          <w:lang w:eastAsia="fr-FR"/>
        </w:rPr>
        <w:t>, 1962, pp.34 et s.</w:t>
      </w:r>
    </w:p>
    <w:p w14:paraId="54308DF6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lang w:eastAsia="fr-FR"/>
        </w:rPr>
      </w:pPr>
      <w:r w:rsidRPr="00AC5520">
        <w:rPr>
          <w:rFonts w:ascii="Garamond" w:eastAsia="Times New Roman" w:hAnsi="Garamond" w:cs="Times New Roman"/>
          <w:lang w:eastAsia="fr-FR"/>
        </w:rPr>
        <w:t xml:space="preserve">BEURIER Jean-Pierre, « Le contenu économique des normes juridiques dans le droit de la mer contemporain », </w:t>
      </w:r>
      <w:r w:rsidRPr="00AC5520">
        <w:rPr>
          <w:rFonts w:ascii="Garamond" w:eastAsia="Times New Roman" w:hAnsi="Garamond" w:cs="Times New Roman"/>
          <w:i/>
          <w:lang w:eastAsia="fr-FR"/>
        </w:rPr>
        <w:t>Revue Générale de Droit International Public</w:t>
      </w:r>
      <w:r w:rsidRPr="00AC5520">
        <w:rPr>
          <w:rFonts w:ascii="Garamond" w:eastAsia="Times New Roman" w:hAnsi="Garamond" w:cs="Times New Roman"/>
          <w:lang w:eastAsia="fr-FR"/>
        </w:rPr>
        <w:t>, 1974, pp.575-622.</w:t>
      </w:r>
    </w:p>
    <w:p w14:paraId="65C3093B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lang w:eastAsia="fr-FR"/>
        </w:rPr>
      </w:pPr>
      <w:r w:rsidRPr="00AC5520">
        <w:rPr>
          <w:rFonts w:ascii="Garamond" w:eastAsia="Times New Roman" w:hAnsi="Garamond" w:cs="Times New Roman"/>
          <w:lang w:eastAsia="fr-FR"/>
        </w:rPr>
        <w:t xml:space="preserve"> BEURIER Jean-Pierre, « Les résultats de la Conférence de Genève sur le droit de la mer », </w:t>
      </w:r>
      <w:r w:rsidRPr="00AC5520">
        <w:rPr>
          <w:rFonts w:ascii="Garamond" w:eastAsia="Times New Roman" w:hAnsi="Garamond" w:cs="Times New Roman"/>
          <w:i/>
          <w:lang w:eastAsia="fr-FR"/>
        </w:rPr>
        <w:t>Revue Générale de Droit International Public</w:t>
      </w:r>
      <w:r w:rsidRPr="00AC5520">
        <w:rPr>
          <w:rFonts w:ascii="Garamond" w:eastAsia="Times New Roman" w:hAnsi="Garamond" w:cs="Times New Roman"/>
          <w:lang w:eastAsia="fr-FR"/>
        </w:rPr>
        <w:t>, 1975, pp.750-762.</w:t>
      </w:r>
    </w:p>
    <w:p w14:paraId="064607BC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lang w:eastAsia="fr-FR"/>
        </w:rPr>
      </w:pPr>
      <w:r w:rsidRPr="00AC5520">
        <w:rPr>
          <w:rFonts w:ascii="Garamond" w:eastAsia="Times New Roman" w:hAnsi="Garamond" w:cs="Times New Roman"/>
          <w:lang w:eastAsia="fr-FR"/>
        </w:rPr>
        <w:t xml:space="preserve"> BIERZANEK Remigius, « La nature juridique de la haute mer », </w:t>
      </w:r>
      <w:r w:rsidRPr="00AC5520">
        <w:rPr>
          <w:rFonts w:ascii="Garamond" w:eastAsia="Times New Roman" w:hAnsi="Garamond" w:cs="Times New Roman"/>
          <w:i/>
          <w:lang w:eastAsia="fr-FR"/>
        </w:rPr>
        <w:t>Revue Générale de Droit International Public</w:t>
      </w:r>
      <w:r w:rsidRPr="00AC5520">
        <w:rPr>
          <w:rFonts w:ascii="Garamond" w:eastAsia="Times New Roman" w:hAnsi="Garamond" w:cs="Times New Roman"/>
          <w:lang w:eastAsia="fr-FR"/>
        </w:rPr>
        <w:t>, 1961, pp.233 et s.</w:t>
      </w:r>
    </w:p>
    <w:p w14:paraId="47A36EF8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lang w:eastAsia="fr-FR"/>
        </w:rPr>
      </w:pPr>
      <w:r w:rsidRPr="00AC5520">
        <w:rPr>
          <w:rFonts w:ascii="Garamond" w:eastAsia="Times New Roman" w:hAnsi="Garamond" w:cs="Times New Roman"/>
          <w:lang w:eastAsia="fr-FR"/>
        </w:rPr>
        <w:lastRenderedPageBreak/>
        <w:t xml:space="preserve"> GODEY P., « Les limites de la mer territoriale », </w:t>
      </w:r>
      <w:r w:rsidRPr="00AC5520">
        <w:rPr>
          <w:rFonts w:ascii="Garamond" w:eastAsia="Times New Roman" w:hAnsi="Garamond" w:cs="Times New Roman"/>
          <w:i/>
          <w:lang w:eastAsia="fr-FR"/>
        </w:rPr>
        <w:t>Revue Générale de Droit International Public</w:t>
      </w:r>
      <w:r w:rsidRPr="00AC5520">
        <w:rPr>
          <w:rFonts w:ascii="Garamond" w:eastAsia="Times New Roman" w:hAnsi="Garamond" w:cs="Times New Roman"/>
          <w:lang w:eastAsia="fr-FR"/>
        </w:rPr>
        <w:t>, 1896, pp.224 et s.</w:t>
      </w:r>
    </w:p>
    <w:p w14:paraId="63E4F85B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lang w:eastAsia="fr-FR"/>
        </w:rPr>
      </w:pPr>
      <w:r w:rsidRPr="00AC5520">
        <w:rPr>
          <w:rFonts w:ascii="Garamond" w:eastAsia="Times New Roman" w:hAnsi="Garamond" w:cs="Times New Roman"/>
          <w:lang w:eastAsia="fr-FR"/>
        </w:rPr>
        <w:t xml:space="preserve">HERSHEY A.-S., « La codification des règles de la guerre sur mer à la troisième Conférence de la Haye », </w:t>
      </w:r>
      <w:r w:rsidRPr="00AC5520">
        <w:rPr>
          <w:rFonts w:ascii="Garamond" w:eastAsia="Times New Roman" w:hAnsi="Garamond" w:cs="Times New Roman"/>
          <w:i/>
          <w:lang w:eastAsia="fr-FR"/>
        </w:rPr>
        <w:t>Revue Générale de Droit International Public</w:t>
      </w:r>
      <w:r w:rsidRPr="00AC5520">
        <w:rPr>
          <w:rFonts w:ascii="Garamond" w:eastAsia="Times New Roman" w:hAnsi="Garamond" w:cs="Times New Roman"/>
          <w:lang w:eastAsia="fr-FR"/>
        </w:rPr>
        <w:t>, 1913, pp.460 et s.</w:t>
      </w:r>
    </w:p>
    <w:p w14:paraId="6218BA36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lang w:eastAsia="fr-FR"/>
        </w:rPr>
      </w:pPr>
      <w:r w:rsidRPr="00AC5520">
        <w:rPr>
          <w:rFonts w:ascii="Garamond" w:eastAsia="Times New Roman" w:hAnsi="Garamond" w:cs="Times New Roman"/>
          <w:lang w:eastAsia="fr-FR"/>
        </w:rPr>
        <w:t xml:space="preserve">LAPRADELLE, de A., « Le droit de l’État sur la mer territoriale », </w:t>
      </w:r>
      <w:r w:rsidRPr="00AC5520">
        <w:rPr>
          <w:rFonts w:ascii="Garamond" w:eastAsia="Times New Roman" w:hAnsi="Garamond" w:cs="Times New Roman"/>
          <w:i/>
          <w:lang w:eastAsia="fr-FR"/>
        </w:rPr>
        <w:t>Revue Générale de Droit International Public</w:t>
      </w:r>
      <w:r w:rsidRPr="00AC5520">
        <w:rPr>
          <w:rFonts w:ascii="Garamond" w:eastAsia="Times New Roman" w:hAnsi="Garamond" w:cs="Times New Roman"/>
          <w:lang w:eastAsia="fr-FR"/>
        </w:rPr>
        <w:t xml:space="preserve">, 1898, pp.264 </w:t>
      </w:r>
    </w:p>
    <w:p w14:paraId="69AC8CD2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lang w:eastAsia="fr-FR"/>
        </w:rPr>
      </w:pPr>
      <w:r w:rsidRPr="00AC5520">
        <w:rPr>
          <w:rFonts w:ascii="Garamond" w:eastAsia="Times New Roman" w:hAnsi="Garamond" w:cs="Times New Roman"/>
          <w:lang w:eastAsia="fr-FR"/>
        </w:rPr>
        <w:t>LEVY J.-P., « La Troisième Conférence sur le droit de la mer ». In: Annuaire français de droit international, volume 17, 1971, pp. 784-832</w:t>
      </w:r>
    </w:p>
    <w:p w14:paraId="1BA34103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lang w:eastAsia="fr-FR"/>
        </w:rPr>
      </w:pPr>
      <w:r w:rsidRPr="00AC5520">
        <w:rPr>
          <w:rFonts w:ascii="Garamond" w:eastAsia="Times New Roman" w:hAnsi="Garamond" w:cs="Times New Roman"/>
          <w:lang w:eastAsia="fr-FR"/>
        </w:rPr>
        <w:t xml:space="preserve"> LUCCHINI Laurent, « Les opérations militaires en mer en temps de paix », </w:t>
      </w:r>
      <w:r w:rsidRPr="00AC5520">
        <w:rPr>
          <w:rFonts w:ascii="Garamond" w:eastAsia="Times New Roman" w:hAnsi="Garamond" w:cs="Times New Roman"/>
          <w:i/>
          <w:lang w:eastAsia="fr-FR"/>
        </w:rPr>
        <w:t>Revue Générale de Droit International Public</w:t>
      </w:r>
      <w:r w:rsidRPr="00AC5520">
        <w:rPr>
          <w:rFonts w:ascii="Garamond" w:eastAsia="Times New Roman" w:hAnsi="Garamond" w:cs="Times New Roman"/>
          <w:lang w:eastAsia="fr-FR"/>
        </w:rPr>
        <w:t>, 1984, pp.9_45.</w:t>
      </w:r>
    </w:p>
    <w:p w14:paraId="6101D911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lang w:eastAsia="fr-FR"/>
        </w:rPr>
      </w:pPr>
      <w:r w:rsidRPr="00AC5520">
        <w:rPr>
          <w:rFonts w:ascii="Garamond" w:eastAsia="Times New Roman" w:hAnsi="Garamond" w:cs="Times New Roman"/>
          <w:lang w:eastAsia="fr-FR"/>
        </w:rPr>
        <w:t xml:space="preserve">PALAZZOLI Claude, « De quelques développements récents du droit des gens en matière d’accès à la mer des pays dépourvus de littoral », </w:t>
      </w:r>
      <w:r w:rsidRPr="00AC5520">
        <w:rPr>
          <w:rFonts w:ascii="Garamond" w:eastAsia="Times New Roman" w:hAnsi="Garamond" w:cs="Times New Roman"/>
          <w:i/>
          <w:lang w:eastAsia="fr-FR"/>
        </w:rPr>
        <w:t>Revue Générale de Droit International Public</w:t>
      </w:r>
      <w:r w:rsidRPr="00AC5520">
        <w:rPr>
          <w:rFonts w:ascii="Garamond" w:eastAsia="Times New Roman" w:hAnsi="Garamond" w:cs="Times New Roman"/>
          <w:lang w:eastAsia="fr-FR"/>
        </w:rPr>
        <w:t>, 1966, pp.667 et s.</w:t>
      </w:r>
    </w:p>
    <w:p w14:paraId="1EF15E3C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lang w:eastAsia="fr-FR"/>
        </w:rPr>
      </w:pPr>
      <w:r w:rsidRPr="00AC5520">
        <w:rPr>
          <w:rFonts w:ascii="Garamond" w:eastAsia="Times New Roman" w:hAnsi="Garamond" w:cs="Times New Roman"/>
          <w:lang w:eastAsia="fr-FR"/>
        </w:rPr>
        <w:t xml:space="preserve"> PANNATIER Serge, « Problèmes actuels de la pêche en haute mer », </w:t>
      </w:r>
      <w:r w:rsidRPr="00AC5520">
        <w:rPr>
          <w:rFonts w:ascii="Garamond" w:eastAsia="Times New Roman" w:hAnsi="Garamond" w:cs="Times New Roman"/>
          <w:i/>
          <w:lang w:eastAsia="fr-FR"/>
        </w:rPr>
        <w:t>Revue Générale de Droit International Public</w:t>
      </w:r>
      <w:r w:rsidRPr="00AC5520">
        <w:rPr>
          <w:rFonts w:ascii="Garamond" w:eastAsia="Times New Roman" w:hAnsi="Garamond" w:cs="Times New Roman"/>
          <w:lang w:eastAsia="fr-FR"/>
        </w:rPr>
        <w:t>, 1997, pp.421 et s.</w:t>
      </w:r>
    </w:p>
    <w:p w14:paraId="2CB8DD58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lang w:eastAsia="fr-FR"/>
        </w:rPr>
      </w:pPr>
      <w:r w:rsidRPr="00AC5520">
        <w:rPr>
          <w:rFonts w:ascii="Garamond" w:eastAsia="Times New Roman" w:hAnsi="Garamond" w:cs="Times New Roman"/>
          <w:lang w:eastAsia="fr-FR"/>
        </w:rPr>
        <w:t xml:space="preserve">PATEY J., « La Conférence des Nations Unies sur le droit de la mer », </w:t>
      </w:r>
      <w:r w:rsidRPr="00AC5520">
        <w:rPr>
          <w:rFonts w:ascii="Garamond" w:eastAsia="Times New Roman" w:hAnsi="Garamond" w:cs="Times New Roman"/>
          <w:i/>
          <w:lang w:eastAsia="fr-FR"/>
        </w:rPr>
        <w:t>Revue Générale de Droit International Public</w:t>
      </w:r>
      <w:r w:rsidRPr="00AC5520">
        <w:rPr>
          <w:rFonts w:ascii="Garamond" w:eastAsia="Times New Roman" w:hAnsi="Garamond" w:cs="Times New Roman"/>
          <w:lang w:eastAsia="fr-FR"/>
        </w:rPr>
        <w:t>, 1958, pp.446-467.</w:t>
      </w:r>
    </w:p>
    <w:p w14:paraId="4B103FA0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lang w:eastAsia="fr-FR"/>
        </w:rPr>
      </w:pPr>
      <w:r w:rsidRPr="00AC5520">
        <w:rPr>
          <w:rFonts w:ascii="Garamond" w:eastAsia="Times New Roman" w:hAnsi="Garamond" w:cs="Times New Roman"/>
          <w:lang w:eastAsia="fr-FR"/>
        </w:rPr>
        <w:t xml:space="preserve">RAESTAD A., « A propos du livre du Professeur G. Gidel. Le droit international de la mer, T. III. Quelques réflexions », </w:t>
      </w:r>
      <w:r w:rsidRPr="00AC5520">
        <w:rPr>
          <w:rFonts w:ascii="Garamond" w:eastAsia="Times New Roman" w:hAnsi="Garamond" w:cs="Times New Roman"/>
          <w:i/>
          <w:lang w:eastAsia="fr-FR"/>
        </w:rPr>
        <w:t>Revue Générale de Droit International Public</w:t>
      </w:r>
      <w:r w:rsidRPr="00AC5520">
        <w:rPr>
          <w:rFonts w:ascii="Garamond" w:eastAsia="Times New Roman" w:hAnsi="Garamond" w:cs="Times New Roman"/>
          <w:lang w:eastAsia="fr-FR"/>
        </w:rPr>
        <w:t>, 1936, pp.77-91.</w:t>
      </w:r>
    </w:p>
    <w:p w14:paraId="4965C1FA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lang w:eastAsia="fr-FR"/>
        </w:rPr>
      </w:pPr>
      <w:r w:rsidRPr="00AC5520">
        <w:rPr>
          <w:rFonts w:ascii="Garamond" w:eastAsia="Times New Roman" w:hAnsi="Garamond" w:cs="Times New Roman"/>
          <w:lang w:eastAsia="fr-FR"/>
        </w:rPr>
        <w:t xml:space="preserve">RÆSTAD A., « La portée du canon comme limite de le mer territoriale », </w:t>
      </w:r>
      <w:r w:rsidRPr="00AC5520">
        <w:rPr>
          <w:rFonts w:ascii="Garamond" w:eastAsia="Times New Roman" w:hAnsi="Garamond" w:cs="Times New Roman"/>
          <w:i/>
          <w:lang w:eastAsia="fr-FR"/>
        </w:rPr>
        <w:t>Revue Générale de Droit International Public</w:t>
      </w:r>
      <w:r w:rsidRPr="00AC5520">
        <w:rPr>
          <w:rFonts w:ascii="Garamond" w:eastAsia="Times New Roman" w:hAnsi="Garamond" w:cs="Times New Roman"/>
          <w:lang w:eastAsia="fr-FR"/>
        </w:rPr>
        <w:t>, 1912, pp.598 et s.</w:t>
      </w:r>
    </w:p>
    <w:p w14:paraId="5FCF8064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lang w:eastAsia="fr-FR"/>
        </w:rPr>
      </w:pPr>
      <w:r w:rsidRPr="00AC5520">
        <w:rPr>
          <w:rFonts w:ascii="Garamond" w:eastAsia="Times New Roman" w:hAnsi="Garamond" w:cs="Times New Roman"/>
          <w:lang w:eastAsia="fr-FR"/>
        </w:rPr>
        <w:t xml:space="preserve">SIBERT Marcel, « La police en haute mer », </w:t>
      </w:r>
      <w:r w:rsidRPr="00AC5520">
        <w:rPr>
          <w:rFonts w:ascii="Garamond" w:eastAsia="Times New Roman" w:hAnsi="Garamond" w:cs="Times New Roman"/>
          <w:i/>
          <w:lang w:eastAsia="fr-FR"/>
        </w:rPr>
        <w:t>Revue Générale de Droit International Public</w:t>
      </w:r>
      <w:r w:rsidRPr="00AC5520">
        <w:rPr>
          <w:rFonts w:ascii="Garamond" w:eastAsia="Times New Roman" w:hAnsi="Garamond" w:cs="Times New Roman"/>
          <w:lang w:eastAsia="fr-FR"/>
        </w:rPr>
        <w:t>, 1927, pp.20 et s.</w:t>
      </w:r>
    </w:p>
    <w:p w14:paraId="367D5DBC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lang w:eastAsia="fr-FR"/>
        </w:rPr>
      </w:pPr>
      <w:r w:rsidRPr="00AC5520">
        <w:rPr>
          <w:rFonts w:ascii="Garamond" w:eastAsia="Times New Roman" w:hAnsi="Garamond" w:cs="Times New Roman"/>
          <w:lang w:eastAsia="fr-FR"/>
        </w:rPr>
        <w:t xml:space="preserve">TAVERNIER Paul, « Les nouveaux États sans littoral d’Europe et d’Asie et l’accès à la mer », </w:t>
      </w:r>
      <w:r w:rsidRPr="00AC5520">
        <w:rPr>
          <w:rFonts w:ascii="Garamond" w:eastAsia="Times New Roman" w:hAnsi="Garamond" w:cs="Times New Roman"/>
          <w:i/>
          <w:lang w:eastAsia="fr-FR"/>
        </w:rPr>
        <w:t>Revue Générale de Droit International Public</w:t>
      </w:r>
      <w:r w:rsidRPr="00AC5520">
        <w:rPr>
          <w:rFonts w:ascii="Garamond" w:eastAsia="Times New Roman" w:hAnsi="Garamond" w:cs="Times New Roman"/>
          <w:lang w:eastAsia="fr-FR"/>
        </w:rPr>
        <w:t>, 1993, pp.727-744.</w:t>
      </w:r>
    </w:p>
    <w:p w14:paraId="0281D43C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lang w:eastAsia="fr-FR"/>
        </w:rPr>
      </w:pPr>
      <w:r w:rsidRPr="00AC5520">
        <w:rPr>
          <w:rFonts w:ascii="Garamond" w:eastAsia="Times New Roman" w:hAnsi="Garamond" w:cs="Times New Roman"/>
          <w:lang w:eastAsia="fr-FR"/>
        </w:rPr>
        <w:t xml:space="preserve"> THIBAUT Françoise, « L’Amérique latine et l’évolution du droit international de la mer », </w:t>
      </w:r>
      <w:r w:rsidRPr="00AC5520">
        <w:rPr>
          <w:rFonts w:ascii="Garamond" w:eastAsia="Times New Roman" w:hAnsi="Garamond" w:cs="Times New Roman"/>
          <w:i/>
          <w:lang w:eastAsia="fr-FR"/>
        </w:rPr>
        <w:t>Revue Générale de Droit International Public</w:t>
      </w:r>
      <w:r w:rsidRPr="00AC5520">
        <w:rPr>
          <w:rFonts w:ascii="Garamond" w:eastAsia="Times New Roman" w:hAnsi="Garamond" w:cs="Times New Roman"/>
          <w:lang w:eastAsia="fr-FR"/>
        </w:rPr>
        <w:t>, 1971, pp.742-758.</w:t>
      </w:r>
    </w:p>
    <w:p w14:paraId="49B7BA98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lang w:eastAsia="fr-FR"/>
        </w:rPr>
      </w:pPr>
      <w:r w:rsidRPr="00AC5520">
        <w:rPr>
          <w:rFonts w:ascii="Garamond" w:eastAsia="Times New Roman" w:hAnsi="Garamond" w:cs="Times New Roman"/>
          <w:lang w:eastAsia="fr-FR"/>
        </w:rPr>
        <w:t xml:space="preserve"> THIBAUT Françoise, « Le continent américain et la crise du droit de la mer », </w:t>
      </w:r>
      <w:r w:rsidRPr="00AC5520">
        <w:rPr>
          <w:rFonts w:ascii="Garamond" w:eastAsia="Times New Roman" w:hAnsi="Garamond" w:cs="Times New Roman"/>
          <w:i/>
          <w:lang w:eastAsia="fr-FR"/>
        </w:rPr>
        <w:t>Revue Générale de Droit International Public</w:t>
      </w:r>
      <w:r w:rsidRPr="00AC5520">
        <w:rPr>
          <w:rFonts w:ascii="Garamond" w:eastAsia="Times New Roman" w:hAnsi="Garamond" w:cs="Times New Roman"/>
          <w:lang w:eastAsia="fr-FR"/>
        </w:rPr>
        <w:t>, 1976, pp.785-834.</w:t>
      </w:r>
    </w:p>
    <w:p w14:paraId="287E26EC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lang w:eastAsia="fr-FR"/>
        </w:rPr>
      </w:pPr>
      <w:r w:rsidRPr="00AC5520">
        <w:rPr>
          <w:rFonts w:ascii="Garamond" w:eastAsia="Times New Roman" w:hAnsi="Garamond" w:cs="Times New Roman"/>
          <w:lang w:eastAsia="fr-FR"/>
        </w:rPr>
        <w:t xml:space="preserve"> VALÉRY J., « Le Pape Alexandre III et la liberté des mers », </w:t>
      </w:r>
      <w:r w:rsidRPr="00AC5520">
        <w:rPr>
          <w:rFonts w:ascii="Garamond" w:eastAsia="Times New Roman" w:hAnsi="Garamond" w:cs="Times New Roman"/>
          <w:i/>
          <w:lang w:eastAsia="fr-FR"/>
        </w:rPr>
        <w:t>Revue Générale de Droit International Public</w:t>
      </w:r>
      <w:r w:rsidRPr="00AC5520">
        <w:rPr>
          <w:rFonts w:ascii="Garamond" w:eastAsia="Times New Roman" w:hAnsi="Garamond" w:cs="Times New Roman"/>
          <w:lang w:eastAsia="fr-FR"/>
        </w:rPr>
        <w:t>, 1907, pp.240 et s.</w:t>
      </w:r>
    </w:p>
    <w:p w14:paraId="0AA80414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lang w:eastAsia="fr-FR"/>
        </w:rPr>
      </w:pPr>
      <w:r w:rsidRPr="00AC5520">
        <w:rPr>
          <w:rFonts w:ascii="Garamond" w:eastAsia="Times New Roman" w:hAnsi="Garamond" w:cs="Times New Roman"/>
          <w:lang w:eastAsia="fr-FR"/>
        </w:rPr>
        <w:t xml:space="preserve"> YEPES J.M., « Les nouvelles tendances de droit international de la mer et le droit international américain », </w:t>
      </w:r>
      <w:r w:rsidRPr="00AC5520">
        <w:rPr>
          <w:rFonts w:ascii="Garamond" w:eastAsia="Times New Roman" w:hAnsi="Garamond" w:cs="Times New Roman"/>
          <w:i/>
          <w:lang w:eastAsia="fr-FR"/>
        </w:rPr>
        <w:t>Revue Générale de Droit International Public</w:t>
      </w:r>
      <w:r w:rsidRPr="00AC5520">
        <w:rPr>
          <w:rFonts w:ascii="Garamond" w:eastAsia="Times New Roman" w:hAnsi="Garamond" w:cs="Times New Roman"/>
          <w:lang w:eastAsia="fr-FR"/>
        </w:rPr>
        <w:t>, 1956, pp.10-79.</w:t>
      </w:r>
    </w:p>
    <w:p w14:paraId="6AB12CA9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lang w:eastAsia="fr-FR"/>
        </w:rPr>
      </w:pPr>
      <w:r w:rsidRPr="00AC5520">
        <w:rPr>
          <w:rFonts w:ascii="Garamond" w:eastAsia="Times New Roman" w:hAnsi="Garamond" w:cs="Times New Roman"/>
          <w:lang w:eastAsia="fr-FR"/>
        </w:rPr>
        <w:t xml:space="preserve">TREVES Tullio. « Réflexions sur quelques conséquences de l'entrée en vigueur de la convention des Nations Unies sur le droit de la mer ». In: </w:t>
      </w:r>
      <w:r w:rsidRPr="00AC5520">
        <w:rPr>
          <w:rFonts w:ascii="Garamond" w:eastAsia="Times New Roman" w:hAnsi="Garamond" w:cs="Times New Roman"/>
          <w:i/>
          <w:lang w:eastAsia="fr-FR"/>
        </w:rPr>
        <w:t>Annuaire français de droit international</w:t>
      </w:r>
      <w:r w:rsidRPr="00AC5520">
        <w:rPr>
          <w:rFonts w:ascii="Garamond" w:eastAsia="Times New Roman" w:hAnsi="Garamond" w:cs="Times New Roman"/>
          <w:lang w:eastAsia="fr-FR"/>
        </w:rPr>
        <w:t>, volume 40, 1994. pp. 849-863</w:t>
      </w:r>
    </w:p>
    <w:p w14:paraId="2A0B2E7B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lang w:eastAsia="fr-FR"/>
        </w:rPr>
      </w:pPr>
      <w:r w:rsidRPr="00AC5520">
        <w:rPr>
          <w:rFonts w:ascii="Garamond" w:eastAsia="Times New Roman" w:hAnsi="Garamond" w:cs="Times New Roman"/>
          <w:lang w:eastAsia="fr-FR"/>
        </w:rPr>
        <w:t xml:space="preserve">DE LACHARRIERE Guy. « Le nouveau droit de la mer ». In: </w:t>
      </w:r>
      <w:r w:rsidRPr="00AC5520">
        <w:rPr>
          <w:rFonts w:ascii="Garamond" w:eastAsia="Times New Roman" w:hAnsi="Garamond" w:cs="Times New Roman"/>
          <w:i/>
          <w:lang w:eastAsia="fr-FR"/>
        </w:rPr>
        <w:t>Politique étrangère</w:t>
      </w:r>
      <w:r w:rsidRPr="00AC5520">
        <w:rPr>
          <w:rFonts w:ascii="Garamond" w:eastAsia="Times New Roman" w:hAnsi="Garamond" w:cs="Times New Roman"/>
          <w:lang w:eastAsia="fr-FR"/>
        </w:rPr>
        <w:t>, n°1 - 1980 - 45</w:t>
      </w:r>
      <w:r w:rsidRPr="00AC5520">
        <w:rPr>
          <w:rFonts w:ascii="Calibri" w:eastAsia="Calibri" w:hAnsi="Calibri" w:cs="Calibri"/>
          <w:lang w:eastAsia="fr-FR"/>
        </w:rPr>
        <w:t>ᵉ</w:t>
      </w:r>
      <w:r w:rsidRPr="00AC5520">
        <w:rPr>
          <w:rFonts w:ascii="Garamond" w:eastAsia="Times New Roman" w:hAnsi="Garamond" w:cs="Times New Roman"/>
          <w:lang w:eastAsia="fr-FR"/>
        </w:rPr>
        <w:t>année. pp. 87-113.</w:t>
      </w:r>
    </w:p>
    <w:p w14:paraId="0A02EB6B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lang w:eastAsia="fr-FR"/>
        </w:rPr>
      </w:pPr>
    </w:p>
    <w:p w14:paraId="2D0E2D55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b/>
          <w:lang w:eastAsia="fr-FR"/>
        </w:rPr>
      </w:pPr>
      <w:r w:rsidRPr="00AC5520">
        <w:rPr>
          <w:rFonts w:ascii="Garamond" w:eastAsia="Times New Roman" w:hAnsi="Garamond" w:cs="Times New Roman"/>
          <w:b/>
          <w:lang w:eastAsia="fr-FR"/>
        </w:rPr>
        <w:t>Patrimoine commun de l’humanité</w:t>
      </w:r>
    </w:p>
    <w:p w14:paraId="13EDD7F8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lang w:eastAsia="fr-FR"/>
        </w:rPr>
      </w:pPr>
    </w:p>
    <w:p w14:paraId="26830084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lang w:eastAsia="fr-FR"/>
        </w:rPr>
      </w:pPr>
      <w:r w:rsidRPr="00AC5520">
        <w:rPr>
          <w:rFonts w:ascii="Garamond" w:eastAsia="Times New Roman" w:hAnsi="Garamond" w:cs="Times New Roman"/>
          <w:lang w:eastAsia="fr-FR"/>
        </w:rPr>
        <w:t xml:space="preserve">BEER-GABEL J., « L’exploitation du fond des mers dans l’intérêt de l’humanité : chimère ou réalité ? », </w:t>
      </w:r>
      <w:r w:rsidRPr="00AC5520">
        <w:rPr>
          <w:rFonts w:ascii="Garamond" w:eastAsia="Times New Roman" w:hAnsi="Garamond" w:cs="Times New Roman"/>
          <w:i/>
          <w:lang w:eastAsia="fr-FR"/>
        </w:rPr>
        <w:t>Revue Générale de Droit International Public</w:t>
      </w:r>
      <w:r w:rsidRPr="00AC5520">
        <w:rPr>
          <w:rFonts w:ascii="Garamond" w:eastAsia="Times New Roman" w:hAnsi="Garamond" w:cs="Times New Roman"/>
          <w:lang w:eastAsia="fr-FR"/>
        </w:rPr>
        <w:t>, 1977, pp.167-230.</w:t>
      </w:r>
    </w:p>
    <w:p w14:paraId="0AB77D02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lang w:eastAsia="fr-FR"/>
        </w:rPr>
      </w:pPr>
      <w:r w:rsidRPr="00AC5520">
        <w:rPr>
          <w:rFonts w:ascii="Garamond" w:eastAsia="Times New Roman" w:hAnsi="Garamond" w:cs="Times New Roman"/>
          <w:lang w:eastAsia="fr-FR"/>
        </w:rPr>
        <w:t xml:space="preserve">GOLDWIN Robert A., « Le droit de la mer : sens commun contre ‘patrimoine commun’ », </w:t>
      </w:r>
      <w:r w:rsidRPr="00AC5520">
        <w:rPr>
          <w:rFonts w:ascii="Garamond" w:eastAsia="Times New Roman" w:hAnsi="Garamond" w:cs="Times New Roman"/>
          <w:i/>
          <w:lang w:eastAsia="fr-FR"/>
        </w:rPr>
        <w:t>Revue Générale de Droit International Public</w:t>
      </w:r>
      <w:r w:rsidRPr="00AC5520">
        <w:rPr>
          <w:rFonts w:ascii="Garamond" w:eastAsia="Times New Roman" w:hAnsi="Garamond" w:cs="Times New Roman"/>
          <w:lang w:eastAsia="fr-FR"/>
        </w:rPr>
        <w:t>, 1985, pp.719-739.</w:t>
      </w:r>
    </w:p>
    <w:p w14:paraId="3C4359EB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b/>
          <w:lang w:eastAsia="fr-FR"/>
        </w:rPr>
      </w:pPr>
    </w:p>
    <w:p w14:paraId="7EDD5BF1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b/>
          <w:lang w:eastAsia="fr-FR"/>
        </w:rPr>
      </w:pPr>
      <w:r w:rsidRPr="00AC5520">
        <w:rPr>
          <w:rFonts w:ascii="Garamond" w:eastAsia="Times New Roman" w:hAnsi="Garamond" w:cs="Times New Roman"/>
          <w:b/>
          <w:lang w:eastAsia="fr-FR"/>
        </w:rPr>
        <w:t>Délimitation</w:t>
      </w:r>
    </w:p>
    <w:p w14:paraId="0D1D2903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color w:val="000000" w:themeColor="text1"/>
          <w:lang w:eastAsia="fr-FR"/>
        </w:rPr>
      </w:pPr>
    </w:p>
    <w:p w14:paraId="32BB0054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color w:val="000000" w:themeColor="text1"/>
          <w:lang w:eastAsia="fr-FR"/>
        </w:rPr>
      </w:pPr>
      <w:r w:rsidRPr="00AC5520">
        <w:rPr>
          <w:rFonts w:ascii="Garamond" w:eastAsia="Times New Roman" w:hAnsi="Garamond" w:cs="Times New Roman"/>
          <w:color w:val="000000" w:themeColor="text1"/>
          <w:lang w:eastAsia="fr-FR"/>
        </w:rPr>
        <w:t xml:space="preserve">DECAUX Emmanuel, « Affaire de la délimitation maritime dans la région située entre le Groenland et Jan Mayen (Danemark c. Norvège). Arrêt de la C.I.J. du 14 juin 1993 », </w:t>
      </w:r>
      <w:r w:rsidRPr="00AC5520">
        <w:rPr>
          <w:rFonts w:ascii="Garamond" w:eastAsia="Times New Roman" w:hAnsi="Garamond" w:cs="Times New Roman"/>
          <w:i/>
          <w:color w:val="000000" w:themeColor="text1"/>
          <w:lang w:eastAsia="fr-FR"/>
        </w:rPr>
        <w:t>Annuaire français de droit international,</w:t>
      </w:r>
      <w:r w:rsidRPr="00AC5520">
        <w:rPr>
          <w:rFonts w:ascii="Garamond" w:eastAsia="Times New Roman" w:hAnsi="Garamond" w:cs="Times New Roman"/>
          <w:color w:val="000000" w:themeColor="text1"/>
          <w:lang w:eastAsia="fr-FR"/>
        </w:rPr>
        <w:t xml:space="preserve"> 1993 Volume 39 Numéro 1 pp. 495-513</w:t>
      </w:r>
    </w:p>
    <w:p w14:paraId="4B085EBF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color w:val="000000" w:themeColor="text1"/>
          <w:lang w:eastAsia="fr-FR"/>
        </w:rPr>
      </w:pPr>
      <w:r w:rsidRPr="00AC5520">
        <w:rPr>
          <w:rFonts w:ascii="Garamond" w:eastAsia="Times New Roman" w:hAnsi="Garamond" w:cs="Times New Roman"/>
          <w:color w:val="000000" w:themeColor="text1"/>
          <w:lang w:eastAsia="fr-FR"/>
        </w:rPr>
        <w:lastRenderedPageBreak/>
        <w:t xml:space="preserve">DECAUX Emmanuel, « Affaire de la délimitation maritime et des questions territoriales entre Qatar et Bahrein, Fond (arrêt du 16 mars 2001 Qatar c. Bahrein) », </w:t>
      </w:r>
      <w:r w:rsidRPr="00AC5520">
        <w:rPr>
          <w:rFonts w:ascii="Garamond" w:eastAsia="Times New Roman" w:hAnsi="Garamond" w:cs="Times New Roman"/>
          <w:i/>
          <w:color w:val="000000" w:themeColor="text1"/>
          <w:lang w:eastAsia="fr-FR"/>
        </w:rPr>
        <w:t>Annuaire français de droit international</w:t>
      </w:r>
      <w:r w:rsidRPr="00AC5520">
        <w:rPr>
          <w:rFonts w:ascii="Garamond" w:eastAsia="Times New Roman" w:hAnsi="Garamond" w:cs="Times New Roman"/>
          <w:color w:val="000000" w:themeColor="text1"/>
          <w:lang w:eastAsia="fr-FR"/>
        </w:rPr>
        <w:t>, 2001 Volume 47 Numéro 1 pp. 177-240</w:t>
      </w:r>
    </w:p>
    <w:p w14:paraId="1B27A320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color w:val="000000" w:themeColor="text1"/>
          <w:lang w:eastAsia="fr-FR"/>
        </w:rPr>
      </w:pPr>
      <w:r w:rsidRPr="00AC5520">
        <w:rPr>
          <w:rFonts w:ascii="Garamond" w:eastAsia="Times New Roman" w:hAnsi="Garamond" w:cs="Times New Roman"/>
          <w:color w:val="000000" w:themeColor="text1"/>
          <w:lang w:eastAsia="fr-FR"/>
        </w:rPr>
        <w:t>DISTEFANO Giovanni, « La sentence arbitrale du 17 décembre 1999 sur la délimitation des frontières maritimes entre l'Erythrée et le Yémen : quelques observations complémentaires », Annuaire français de droit international, 2000 Volume 46 Numéro 1 pp. 255-284.</w:t>
      </w:r>
    </w:p>
    <w:p w14:paraId="5AA9BF04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b/>
          <w:color w:val="000000" w:themeColor="text1"/>
          <w:lang w:eastAsia="fr-FR"/>
        </w:rPr>
      </w:pPr>
      <w:r w:rsidRPr="00AC5520">
        <w:rPr>
          <w:rFonts w:ascii="Garamond" w:eastAsia="Times New Roman" w:hAnsi="Garamond" w:cs="Times New Roman"/>
          <w:color w:val="000000" w:themeColor="text1"/>
          <w:lang w:eastAsia="fr-FR"/>
        </w:rPr>
        <w:t xml:space="preserve">NERI Kiara, « L’arrêt de la Cour internationale de Justice du 27 janvier 2014 dans l’affaire du Différend maritime (Pérou c. Chili) », </w:t>
      </w:r>
      <w:r w:rsidRPr="00AC5520">
        <w:rPr>
          <w:rFonts w:ascii="Garamond" w:eastAsia="Times New Roman" w:hAnsi="Garamond" w:cs="Times New Roman"/>
          <w:i/>
          <w:color w:val="000000" w:themeColor="text1"/>
          <w:lang w:eastAsia="fr-FR"/>
        </w:rPr>
        <w:t>Annuaire français de droit international</w:t>
      </w:r>
      <w:r w:rsidRPr="00AC5520">
        <w:rPr>
          <w:rFonts w:ascii="Garamond" w:eastAsia="Times New Roman" w:hAnsi="Garamond" w:cs="Times New Roman"/>
          <w:color w:val="000000" w:themeColor="text1"/>
          <w:lang w:eastAsia="fr-FR"/>
        </w:rPr>
        <w:t>, 2014, pp. 91-108.</w:t>
      </w:r>
    </w:p>
    <w:p w14:paraId="3D11E5BA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color w:val="000000" w:themeColor="text1"/>
          <w:lang w:eastAsia="fr-FR"/>
        </w:rPr>
      </w:pPr>
      <w:r w:rsidRPr="00AC5520">
        <w:rPr>
          <w:rFonts w:ascii="Garamond" w:eastAsia="Times New Roman" w:hAnsi="Garamond" w:cs="Times New Roman"/>
          <w:color w:val="000000" w:themeColor="text1"/>
          <w:lang w:eastAsia="fr-FR"/>
        </w:rPr>
        <w:t>NOYES John, « </w:t>
      </w:r>
      <w:r w:rsidRPr="00AC5520">
        <w:rPr>
          <w:rFonts w:ascii="Garamond" w:eastAsia="Times New Roman" w:hAnsi="Garamond" w:cs="Times New Roman"/>
          <w:i/>
          <w:color w:val="000000" w:themeColor="text1"/>
          <w:lang w:eastAsia="fr-FR"/>
        </w:rPr>
        <w:t>in re</w:t>
      </w:r>
      <w:r w:rsidRPr="00AC5520">
        <w:rPr>
          <w:rFonts w:ascii="Garamond" w:eastAsia="Times New Roman" w:hAnsi="Garamond" w:cs="Times New Roman"/>
          <w:color w:val="000000" w:themeColor="text1"/>
          <w:lang w:eastAsia="fr-FR"/>
        </w:rPr>
        <w:t xml:space="preserve"> arbitration between the Philippines and China ». </w:t>
      </w:r>
      <w:proofErr w:type="gramStart"/>
      <w:r w:rsidRPr="00AC5520">
        <w:rPr>
          <w:rFonts w:ascii="Garamond" w:eastAsia="Times New Roman" w:hAnsi="Garamond" w:cs="Times New Roman"/>
          <w:color w:val="000000" w:themeColor="text1"/>
          <w:lang w:eastAsia="fr-FR"/>
        </w:rPr>
        <w:t>pca</w:t>
      </w:r>
      <w:proofErr w:type="gramEnd"/>
      <w:r w:rsidRPr="00AC5520">
        <w:rPr>
          <w:rFonts w:ascii="Garamond" w:eastAsia="Times New Roman" w:hAnsi="Garamond" w:cs="Times New Roman"/>
          <w:color w:val="000000" w:themeColor="text1"/>
          <w:lang w:eastAsia="fr-FR"/>
        </w:rPr>
        <w:t xml:space="preserve"> case no. 2013-19. jurisdiction and admissibility. </w:t>
      </w:r>
      <w:proofErr w:type="gramStart"/>
      <w:r w:rsidRPr="00AC5520">
        <w:rPr>
          <w:rFonts w:ascii="Garamond" w:eastAsia="Times New Roman" w:hAnsi="Garamond" w:cs="Times New Roman"/>
          <w:color w:val="000000" w:themeColor="text1"/>
          <w:lang w:eastAsia="fr-FR"/>
        </w:rPr>
        <w:t>at</w:t>
      </w:r>
      <w:proofErr w:type="gramEnd"/>
      <w:r w:rsidRPr="00AC5520">
        <w:rPr>
          <w:rFonts w:ascii="Garamond" w:eastAsia="Times New Roman" w:hAnsi="Garamond" w:cs="Times New Roman"/>
          <w:color w:val="000000" w:themeColor="text1"/>
          <w:lang w:eastAsia="fr-FR"/>
        </w:rPr>
        <w:t xml:space="preserve"> http://www.pca-cpa.org. un convention on the law of the sea annex vii arbitral tribunal, october 29, 2015, </w:t>
      </w:r>
      <w:r w:rsidRPr="00AC5520">
        <w:rPr>
          <w:rFonts w:ascii="Garamond" w:eastAsia="Times New Roman" w:hAnsi="Garamond" w:cs="Times New Roman"/>
          <w:i/>
          <w:color w:val="000000" w:themeColor="text1"/>
          <w:lang w:eastAsia="fr-FR"/>
        </w:rPr>
        <w:t>American Journal of International Law</w:t>
      </w:r>
      <w:r w:rsidRPr="00AC5520">
        <w:rPr>
          <w:rFonts w:ascii="Garamond" w:eastAsia="Times New Roman" w:hAnsi="Garamond" w:cs="Times New Roman"/>
          <w:color w:val="000000" w:themeColor="text1"/>
          <w:lang w:eastAsia="fr-FR"/>
        </w:rPr>
        <w:t>, January, 2016, 110 Am. J. Int'l L. 102</w:t>
      </w:r>
    </w:p>
    <w:p w14:paraId="72A6F246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color w:val="000000" w:themeColor="text1"/>
          <w:lang w:eastAsia="fr-FR"/>
        </w:rPr>
      </w:pPr>
      <w:r w:rsidRPr="00AC5520">
        <w:rPr>
          <w:rFonts w:ascii="Garamond" w:eastAsia="Times New Roman" w:hAnsi="Garamond" w:cs="Times New Roman"/>
          <w:color w:val="000000" w:themeColor="text1"/>
          <w:lang w:eastAsia="fr-FR"/>
        </w:rPr>
        <w:t xml:space="preserve">PELLET Alain, « Roumanie c. Ukraine –  un arrêt refondateur », in B. Aurescu (ed.), </w:t>
      </w:r>
      <w:r w:rsidRPr="00AC5520">
        <w:rPr>
          <w:rFonts w:ascii="Garamond" w:eastAsia="Times New Roman" w:hAnsi="Garamond" w:cs="Times New Roman"/>
          <w:i/>
          <w:color w:val="000000" w:themeColor="text1"/>
          <w:lang w:eastAsia="fr-FR"/>
        </w:rPr>
        <w:t>Romania and the International Court of Justice</w:t>
      </w:r>
      <w:r w:rsidRPr="00AC5520">
        <w:rPr>
          <w:rFonts w:ascii="Garamond" w:eastAsia="Times New Roman" w:hAnsi="Garamond" w:cs="Times New Roman"/>
          <w:color w:val="000000" w:themeColor="text1"/>
          <w:lang w:eastAsia="fr-FR"/>
        </w:rPr>
        <w:t>, Ed. Hamangiu, Bucarest, 2014, pp. 31-44.</w:t>
      </w:r>
    </w:p>
    <w:p w14:paraId="09A9623E" w14:textId="77777777" w:rsidR="00AC5520" w:rsidRPr="00AC5520" w:rsidRDefault="00AC5520" w:rsidP="00AC5520">
      <w:pPr>
        <w:widowControl w:val="0"/>
        <w:autoSpaceDE w:val="0"/>
        <w:autoSpaceDN w:val="0"/>
        <w:adjustRightInd w:val="0"/>
        <w:jc w:val="both"/>
        <w:rPr>
          <w:rFonts w:ascii="Garamond" w:hAnsi="Garamond" w:cs="Verdana"/>
          <w:color w:val="000000" w:themeColor="text1"/>
        </w:rPr>
      </w:pPr>
      <w:r w:rsidRPr="00AC5520">
        <w:rPr>
          <w:rFonts w:ascii="Garamond" w:hAnsi="Garamond" w:cs="Verdana"/>
          <w:color w:val="000000" w:themeColor="text1"/>
        </w:rPr>
        <w:t xml:space="preserve">QUÉNEUDEC Jean-Pierre, « L’affaire de la délimitation du plateau continental entre la France et le Royaume-Uni », </w:t>
      </w:r>
      <w:r w:rsidRPr="00AC5520">
        <w:rPr>
          <w:rFonts w:ascii="Garamond" w:hAnsi="Garamond" w:cs="Verdana"/>
          <w:i/>
          <w:color w:val="000000" w:themeColor="text1"/>
        </w:rPr>
        <w:t>Revue Générale de Droit International Public</w:t>
      </w:r>
      <w:r w:rsidRPr="00AC5520">
        <w:rPr>
          <w:rFonts w:ascii="Garamond" w:hAnsi="Garamond" w:cs="Verdana"/>
          <w:color w:val="000000" w:themeColor="text1"/>
        </w:rPr>
        <w:t>, 1979, pp.53-103.</w:t>
      </w:r>
    </w:p>
    <w:p w14:paraId="422A8CE9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color w:val="000000" w:themeColor="text1"/>
          <w:lang w:eastAsia="fr-FR"/>
        </w:rPr>
      </w:pPr>
      <w:r w:rsidRPr="00AC5520">
        <w:rPr>
          <w:rFonts w:ascii="Garamond" w:eastAsia="Times New Roman" w:hAnsi="Garamond" w:cs="Times New Roman"/>
          <w:color w:val="000000" w:themeColor="text1"/>
          <w:lang w:eastAsia="fr-FR"/>
        </w:rPr>
        <w:t xml:space="preserve">TOUZE Sébastien, « Les îles volcaniques émergées : règles d'acquisition territoriale et régime de délimitation maritime », </w:t>
      </w:r>
      <w:r w:rsidRPr="00AC5520">
        <w:rPr>
          <w:rFonts w:ascii="Garamond" w:eastAsia="Times New Roman" w:hAnsi="Garamond" w:cs="Times New Roman"/>
          <w:i/>
          <w:color w:val="000000" w:themeColor="text1"/>
          <w:lang w:eastAsia="fr-FR"/>
        </w:rPr>
        <w:t>Annuaire français de droit international,</w:t>
      </w:r>
      <w:r w:rsidRPr="00AC5520">
        <w:rPr>
          <w:rFonts w:ascii="Garamond" w:eastAsia="Times New Roman" w:hAnsi="Garamond" w:cs="Times New Roman"/>
          <w:color w:val="000000" w:themeColor="text1"/>
          <w:lang w:eastAsia="fr-FR"/>
        </w:rPr>
        <w:t xml:space="preserve"> 2006 Volume 52 Numéro 1 pp. 455-479.</w:t>
      </w:r>
    </w:p>
    <w:p w14:paraId="756C9CCF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color w:val="000000" w:themeColor="text1"/>
          <w:lang w:eastAsia="fr-FR"/>
        </w:rPr>
      </w:pPr>
      <w:r w:rsidRPr="00AC5520">
        <w:rPr>
          <w:rFonts w:ascii="Garamond" w:eastAsia="Times New Roman" w:hAnsi="Garamond" w:cs="Times New Roman"/>
          <w:color w:val="000000" w:themeColor="text1"/>
          <w:lang w:eastAsia="fr-FR"/>
        </w:rPr>
        <w:t xml:space="preserve">TOUZE Sébastien. « Affaire relative à la Délimitation maritime en mer Noire (Roumanie c. Ukraine) : une clarification didactique de la règle de l’équidistance circonstances pertinentes ». </w:t>
      </w:r>
      <w:r w:rsidRPr="00AC5520">
        <w:rPr>
          <w:rFonts w:ascii="Garamond" w:eastAsia="Times New Roman" w:hAnsi="Garamond" w:cs="Times New Roman"/>
          <w:i/>
          <w:color w:val="000000" w:themeColor="text1"/>
          <w:lang w:eastAsia="fr-FR"/>
        </w:rPr>
        <w:t>Annuaire français de droit international</w:t>
      </w:r>
      <w:r w:rsidRPr="00AC5520">
        <w:rPr>
          <w:rFonts w:ascii="Garamond" w:eastAsia="Times New Roman" w:hAnsi="Garamond" w:cs="Times New Roman"/>
          <w:color w:val="000000" w:themeColor="text1"/>
          <w:lang w:eastAsia="fr-FR"/>
        </w:rPr>
        <w:t>, volume 55, 2009. pp. 221-251.</w:t>
      </w:r>
    </w:p>
    <w:p w14:paraId="62C8AD0E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lang w:eastAsia="fr-FR"/>
        </w:rPr>
      </w:pPr>
    </w:p>
    <w:p w14:paraId="47A3D5AA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b/>
          <w:lang w:eastAsia="fr-FR"/>
        </w:rPr>
      </w:pPr>
      <w:r w:rsidRPr="00AC5520">
        <w:rPr>
          <w:rFonts w:ascii="Garamond" w:eastAsia="Times New Roman" w:hAnsi="Garamond" w:cs="Times New Roman"/>
          <w:b/>
          <w:lang w:eastAsia="fr-FR"/>
        </w:rPr>
        <w:t>Environnement marin</w:t>
      </w:r>
    </w:p>
    <w:p w14:paraId="7348C3F4" w14:textId="77777777" w:rsidR="00AC5520" w:rsidRPr="00AC5520" w:rsidRDefault="00AC5520" w:rsidP="00AC5520">
      <w:pPr>
        <w:tabs>
          <w:tab w:val="left" w:pos="5954"/>
        </w:tabs>
        <w:jc w:val="both"/>
        <w:rPr>
          <w:rFonts w:ascii="Garamond" w:eastAsia="Times New Roman" w:hAnsi="Garamond" w:cs="Times New Roman"/>
          <w:lang w:eastAsia="fr-FR"/>
        </w:rPr>
      </w:pPr>
    </w:p>
    <w:p w14:paraId="499268BE" w14:textId="77777777" w:rsidR="00AC5520" w:rsidRPr="00AC5520" w:rsidRDefault="00AC5520" w:rsidP="00AC5520">
      <w:pPr>
        <w:widowControl w:val="0"/>
        <w:autoSpaceDE w:val="0"/>
        <w:autoSpaceDN w:val="0"/>
        <w:adjustRightInd w:val="0"/>
        <w:jc w:val="both"/>
        <w:rPr>
          <w:rFonts w:ascii="Garamond" w:hAnsi="Garamond" w:cs="Times New Roman"/>
        </w:rPr>
      </w:pPr>
      <w:r w:rsidRPr="00AC5520">
        <w:rPr>
          <w:rFonts w:ascii="Garamond" w:hAnsi="Garamond" w:cs="Times New Roman"/>
        </w:rPr>
        <w:t xml:space="preserve">ALCAIDE-FERNANDEZ, J. et RUILOBA-GARCIA, E., « Le bon ordre écologique dans la mer territoriale : perspectives du droit international public et du droit communautaire européen », in CASADO RAIGON, R. et CATALDI, G. (dir.), </w:t>
      </w:r>
      <w:r w:rsidRPr="00AC5520">
        <w:rPr>
          <w:rFonts w:ascii="Garamond" w:hAnsi="Garamond" w:cs="Times New Roman"/>
          <w:i/>
        </w:rPr>
        <w:t>L’évolution et l’état actuel de droit international de la mer, Mélanges droit de la mer offerts à Daniel Vignes</w:t>
      </w:r>
      <w:r w:rsidRPr="00AC5520">
        <w:rPr>
          <w:rFonts w:ascii="Garamond" w:hAnsi="Garamond" w:cs="Times New Roman"/>
        </w:rPr>
        <w:t>, Bruxelles, Bruylant, 2009, pp. 1-38.</w:t>
      </w:r>
    </w:p>
    <w:p w14:paraId="10C919AB" w14:textId="77777777" w:rsidR="00AC5520" w:rsidRPr="00AC5520" w:rsidRDefault="00AC5520" w:rsidP="00AC5520">
      <w:pPr>
        <w:widowControl w:val="0"/>
        <w:autoSpaceDE w:val="0"/>
        <w:autoSpaceDN w:val="0"/>
        <w:adjustRightInd w:val="0"/>
        <w:jc w:val="both"/>
        <w:rPr>
          <w:rFonts w:ascii="Garamond" w:hAnsi="Garamond" w:cs="Times New Roman"/>
        </w:rPr>
      </w:pPr>
      <w:r w:rsidRPr="00AC5520">
        <w:rPr>
          <w:rFonts w:ascii="Garamond" w:hAnsi="Garamond" w:cs="Times New Roman"/>
        </w:rPr>
        <w:t xml:space="preserve">ASSEMBONI OGUNJIMIA, A., « Le contentieux de l’environnement marin devant le Tribunal international du droit de la mer », </w:t>
      </w:r>
      <w:r w:rsidRPr="00AC5520">
        <w:rPr>
          <w:rFonts w:ascii="Garamond" w:hAnsi="Garamond" w:cs="Times New Roman"/>
          <w:i/>
        </w:rPr>
        <w:t>Revue européenne de droit de l’environnement</w:t>
      </w:r>
      <w:r w:rsidRPr="00AC5520">
        <w:rPr>
          <w:rFonts w:ascii="Garamond" w:hAnsi="Garamond" w:cs="Times New Roman"/>
        </w:rPr>
        <w:t>, 2004, pp. 255-665.</w:t>
      </w:r>
    </w:p>
    <w:p w14:paraId="0DEA6408" w14:textId="77777777" w:rsidR="00AC5520" w:rsidRPr="00AC5520" w:rsidRDefault="00AC5520" w:rsidP="00AC5520">
      <w:pPr>
        <w:widowControl w:val="0"/>
        <w:autoSpaceDE w:val="0"/>
        <w:autoSpaceDN w:val="0"/>
        <w:adjustRightInd w:val="0"/>
        <w:jc w:val="both"/>
        <w:rPr>
          <w:rFonts w:ascii="Garamond" w:hAnsi="Garamond" w:cs="Times New Roman"/>
        </w:rPr>
      </w:pPr>
      <w:r w:rsidRPr="00AC5520">
        <w:rPr>
          <w:rFonts w:ascii="Garamond" w:hAnsi="Garamond" w:cs="Times New Roman"/>
        </w:rPr>
        <w:t xml:space="preserve">BESELIER, S., « Pêche et environnement : complémentarité ou concurrence au sein de l’ordre juridique international ? Le cas du thon rouge », </w:t>
      </w:r>
      <w:r w:rsidRPr="00AC5520">
        <w:rPr>
          <w:rFonts w:ascii="Garamond" w:hAnsi="Garamond" w:cs="Times New Roman"/>
          <w:i/>
        </w:rPr>
        <w:t>Annuaire du droit de la mer</w:t>
      </w:r>
      <w:r w:rsidRPr="00AC5520">
        <w:rPr>
          <w:rFonts w:ascii="Garamond" w:hAnsi="Garamond" w:cs="Times New Roman"/>
        </w:rPr>
        <w:t>, 2010, t. XV, pp. 165-175.</w:t>
      </w:r>
    </w:p>
    <w:p w14:paraId="740C2F24" w14:textId="77777777" w:rsidR="00AC5520" w:rsidRPr="00AC5520" w:rsidRDefault="00AC5520" w:rsidP="00AC5520">
      <w:pPr>
        <w:widowControl w:val="0"/>
        <w:autoSpaceDE w:val="0"/>
        <w:autoSpaceDN w:val="0"/>
        <w:adjustRightInd w:val="0"/>
        <w:jc w:val="both"/>
        <w:rPr>
          <w:rFonts w:ascii="Garamond" w:hAnsi="Garamond" w:cs="Times New Roman"/>
        </w:rPr>
      </w:pPr>
      <w:r w:rsidRPr="00AC5520">
        <w:rPr>
          <w:rFonts w:ascii="Garamond" w:hAnsi="Garamond" w:cs="Times New Roman"/>
        </w:rPr>
        <w:t>CHABASON, L., « L’exploitation pétrolière offshore : une nouvelle frontière pour le droit international de l’environnement », Annuaire du droit de la mer, 2010, t. XV, pp. 121-129.</w:t>
      </w:r>
    </w:p>
    <w:p w14:paraId="127966AD" w14:textId="77777777" w:rsidR="00AC5520" w:rsidRPr="00AC5520" w:rsidRDefault="00AC5520" w:rsidP="00AC5520">
      <w:pPr>
        <w:widowControl w:val="0"/>
        <w:autoSpaceDE w:val="0"/>
        <w:autoSpaceDN w:val="0"/>
        <w:adjustRightInd w:val="0"/>
        <w:jc w:val="both"/>
        <w:rPr>
          <w:rFonts w:ascii="Garamond" w:hAnsi="Garamond" w:cs="Times New Roman"/>
        </w:rPr>
      </w:pPr>
      <w:r w:rsidRPr="00AC5520">
        <w:rPr>
          <w:rFonts w:ascii="Garamond" w:hAnsi="Garamond" w:cs="Times New Roman"/>
        </w:rPr>
        <w:t>CHABOUD Christian et GALLETTI Florence, « Les aires marines protégées, catégorie</w:t>
      </w:r>
    </w:p>
    <w:p w14:paraId="5664B238" w14:textId="77777777" w:rsidR="00AC5520" w:rsidRPr="00AC5520" w:rsidRDefault="00AC5520" w:rsidP="00AC5520">
      <w:pPr>
        <w:widowControl w:val="0"/>
        <w:autoSpaceDE w:val="0"/>
        <w:autoSpaceDN w:val="0"/>
        <w:adjustRightInd w:val="0"/>
        <w:jc w:val="both"/>
        <w:rPr>
          <w:rFonts w:ascii="Garamond" w:hAnsi="Garamond" w:cs="Times New Roman"/>
        </w:rPr>
      </w:pPr>
      <w:proofErr w:type="gramStart"/>
      <w:r w:rsidRPr="00AC5520">
        <w:rPr>
          <w:rFonts w:ascii="Garamond" w:hAnsi="Garamond" w:cs="Times New Roman"/>
        </w:rPr>
        <w:t>particulière</w:t>
      </w:r>
      <w:proofErr w:type="gramEnd"/>
      <w:r w:rsidRPr="00AC5520">
        <w:rPr>
          <w:rFonts w:ascii="Garamond" w:hAnsi="Garamond" w:cs="Times New Roman"/>
        </w:rPr>
        <w:t xml:space="preserve"> pour le droit et l’économie », </w:t>
      </w:r>
      <w:r w:rsidRPr="00AC5520">
        <w:rPr>
          <w:rFonts w:ascii="Garamond" w:hAnsi="Garamond" w:cs="Times New Roman"/>
          <w:i/>
        </w:rPr>
        <w:t>Mondes en Développement,</w:t>
      </w:r>
      <w:r w:rsidRPr="00AC5520">
        <w:rPr>
          <w:rFonts w:ascii="Garamond" w:hAnsi="Garamond" w:cs="Times New Roman"/>
        </w:rPr>
        <w:t xml:space="preserve"> Vol.35-2007/2-n° 138, pp. 27-42. </w:t>
      </w:r>
    </w:p>
    <w:p w14:paraId="7015F119" w14:textId="77777777" w:rsidR="00AC5520" w:rsidRPr="00AC5520" w:rsidRDefault="00AC5520" w:rsidP="00AC5520">
      <w:pPr>
        <w:widowControl w:val="0"/>
        <w:autoSpaceDE w:val="0"/>
        <w:autoSpaceDN w:val="0"/>
        <w:adjustRightInd w:val="0"/>
        <w:jc w:val="both"/>
        <w:rPr>
          <w:rFonts w:ascii="Garamond" w:hAnsi="Garamond" w:cs="Times New Roman"/>
        </w:rPr>
      </w:pPr>
      <w:r w:rsidRPr="00AC5520">
        <w:rPr>
          <w:rFonts w:ascii="Garamond" w:hAnsi="Garamond" w:cs="Times New Roman"/>
        </w:rPr>
        <w:t xml:space="preserve">COUTANSAIS C.P., « Les ressources génétiques marines et le protocole de Nagoya : vers un cadre juridique équilibré ? », </w:t>
      </w:r>
      <w:r w:rsidRPr="00AC5520">
        <w:rPr>
          <w:rFonts w:ascii="Garamond" w:hAnsi="Garamond" w:cs="Times New Roman"/>
          <w:i/>
        </w:rPr>
        <w:t>Annuaire du droit de la mer</w:t>
      </w:r>
      <w:r w:rsidRPr="00AC5520">
        <w:rPr>
          <w:rFonts w:ascii="Garamond" w:hAnsi="Garamond" w:cs="Times New Roman"/>
        </w:rPr>
        <w:t>, 2010, t. XV, pp. 207-215.</w:t>
      </w:r>
    </w:p>
    <w:p w14:paraId="14CF355C" w14:textId="77777777" w:rsidR="00AC5520" w:rsidRPr="00AC5520" w:rsidRDefault="00AC5520" w:rsidP="00AC5520">
      <w:pPr>
        <w:widowControl w:val="0"/>
        <w:autoSpaceDE w:val="0"/>
        <w:autoSpaceDN w:val="0"/>
        <w:adjustRightInd w:val="0"/>
        <w:jc w:val="both"/>
        <w:rPr>
          <w:rFonts w:ascii="Garamond" w:hAnsi="Garamond" w:cs="Times New Roman"/>
        </w:rPr>
      </w:pPr>
      <w:r w:rsidRPr="00AC5520">
        <w:rPr>
          <w:rFonts w:ascii="Garamond" w:hAnsi="Garamond" w:cs="Times New Roman"/>
        </w:rPr>
        <w:t xml:space="preserve">DAUDET, Y., « Régionalisme maritime comparé », in IMPERIALI, C. et WITZTHUM, W.G., </w:t>
      </w:r>
      <w:r w:rsidRPr="00AC5520">
        <w:rPr>
          <w:rFonts w:ascii="Garamond" w:hAnsi="Garamond" w:cs="Times New Roman"/>
          <w:i/>
        </w:rPr>
        <w:t>La protection régionale de l’environnement marin</w:t>
      </w:r>
      <w:r w:rsidRPr="00AC5520">
        <w:rPr>
          <w:rFonts w:ascii="Garamond" w:hAnsi="Garamond" w:cs="Times New Roman"/>
        </w:rPr>
        <w:t>, l’approche européenne, Paris, Economica, 1992, pp. 29-35.</w:t>
      </w:r>
    </w:p>
    <w:p w14:paraId="6C3EC5D6" w14:textId="77777777" w:rsidR="00AC5520" w:rsidRPr="00AC5520" w:rsidRDefault="00AC5520" w:rsidP="00AC5520">
      <w:pPr>
        <w:tabs>
          <w:tab w:val="left" w:pos="5954"/>
        </w:tabs>
        <w:jc w:val="both"/>
        <w:rPr>
          <w:rFonts w:ascii="Garamond" w:eastAsia="Times New Roman" w:hAnsi="Garamond" w:cs="Times New Roman"/>
          <w:lang w:eastAsia="fr-FR"/>
        </w:rPr>
      </w:pPr>
      <w:r w:rsidRPr="00AC5520">
        <w:rPr>
          <w:rFonts w:ascii="Garamond" w:eastAsia="Times New Roman" w:hAnsi="Garamond" w:cs="Times New Roman"/>
          <w:lang w:eastAsia="fr-FR"/>
        </w:rPr>
        <w:t xml:space="preserve">DEJEANT-PONS Maguelonne. Les conventions du Programme des Nations Unies pour l'environnement relatives aux mers régionales. In: </w:t>
      </w:r>
      <w:r w:rsidRPr="00AC5520">
        <w:rPr>
          <w:rFonts w:ascii="Garamond" w:eastAsia="Times New Roman" w:hAnsi="Garamond" w:cs="Times New Roman"/>
          <w:i/>
          <w:lang w:eastAsia="fr-FR"/>
        </w:rPr>
        <w:t>Annuaire franc</w:t>
      </w:r>
      <w:r w:rsidRPr="00AC5520">
        <w:rPr>
          <w:rFonts w:ascii="Calibri" w:eastAsia="Calibri" w:hAnsi="Calibri" w:cs="Calibri"/>
          <w:i/>
          <w:lang w:eastAsia="fr-FR"/>
        </w:rPr>
        <w:t>̧</w:t>
      </w:r>
      <w:r w:rsidRPr="00AC5520">
        <w:rPr>
          <w:rFonts w:ascii="Garamond" w:eastAsia="Times New Roman" w:hAnsi="Garamond" w:cs="Times New Roman"/>
          <w:i/>
          <w:lang w:eastAsia="fr-FR"/>
        </w:rPr>
        <w:t>ais de droit international</w:t>
      </w:r>
      <w:r w:rsidRPr="00AC5520">
        <w:rPr>
          <w:rFonts w:ascii="Garamond" w:eastAsia="Times New Roman" w:hAnsi="Garamond" w:cs="Times New Roman"/>
          <w:lang w:eastAsia="fr-FR"/>
        </w:rPr>
        <w:t xml:space="preserve">, volume 33, 1987. pp. 689-718 </w:t>
      </w:r>
    </w:p>
    <w:p w14:paraId="3F38A485" w14:textId="77777777" w:rsidR="00AC5520" w:rsidRPr="00AC5520" w:rsidRDefault="00AC5520" w:rsidP="00AC5520">
      <w:pPr>
        <w:widowControl w:val="0"/>
        <w:autoSpaceDE w:val="0"/>
        <w:autoSpaceDN w:val="0"/>
        <w:adjustRightInd w:val="0"/>
        <w:jc w:val="both"/>
        <w:rPr>
          <w:rFonts w:ascii="Garamond" w:hAnsi="Garamond" w:cs="Times New Roman"/>
        </w:rPr>
      </w:pPr>
      <w:r w:rsidRPr="00AC5520">
        <w:rPr>
          <w:rFonts w:ascii="Garamond" w:hAnsi="Garamond" w:cs="Times New Roman"/>
        </w:rPr>
        <w:t>DEJEANT-PONS, M., « Les Conventions du Programme des Nations unies pour l’environnement relatives aux mers régionales », A.F.D.I., 1987, pp. 689-718.</w:t>
      </w:r>
    </w:p>
    <w:p w14:paraId="7B0C4CDE" w14:textId="77777777" w:rsidR="00AC5520" w:rsidRPr="00AC5520" w:rsidRDefault="00AC5520" w:rsidP="00AC5520">
      <w:pPr>
        <w:widowControl w:val="0"/>
        <w:autoSpaceDE w:val="0"/>
        <w:autoSpaceDN w:val="0"/>
        <w:adjustRightInd w:val="0"/>
        <w:jc w:val="both"/>
        <w:rPr>
          <w:rFonts w:ascii="Garamond" w:hAnsi="Garamond" w:cs="Times New Roman"/>
        </w:rPr>
      </w:pPr>
      <w:r w:rsidRPr="00AC5520">
        <w:rPr>
          <w:rFonts w:ascii="Garamond" w:hAnsi="Garamond" w:cs="Times New Roman"/>
        </w:rPr>
        <w:t xml:space="preserve">DELFOUR-SAMAMA Odile, « Les aires marines protégées, outil de conservation de la biodiversité en haute mer », </w:t>
      </w:r>
      <w:r w:rsidRPr="00AC5520">
        <w:rPr>
          <w:rFonts w:ascii="Garamond" w:hAnsi="Garamond" w:cs="Times New Roman"/>
          <w:i/>
        </w:rPr>
        <w:t>Neptunus, revue électronique</w:t>
      </w:r>
      <w:r w:rsidRPr="00AC5520">
        <w:rPr>
          <w:rFonts w:ascii="Garamond" w:hAnsi="Garamond" w:cs="Times New Roman"/>
        </w:rPr>
        <w:t xml:space="preserve">, Centre de Droit Maritime et Océanique, Université de Nantes, Vol. 19, 2013/1 </w:t>
      </w:r>
      <w:hyperlink r:id="rId7" w:history="1">
        <w:r w:rsidRPr="00AC5520">
          <w:rPr>
            <w:rFonts w:ascii="Garamond" w:hAnsi="Garamond" w:cs="Times New Roman"/>
            <w:color w:val="0563C1" w:themeColor="hyperlink"/>
            <w:u w:val="single"/>
          </w:rPr>
          <w:t>http://www.cdmo.univ-nantes.fr</w:t>
        </w:r>
      </w:hyperlink>
      <w:r w:rsidRPr="00AC5520">
        <w:rPr>
          <w:rFonts w:ascii="Garamond" w:hAnsi="Garamond" w:cs="Times New Roman"/>
        </w:rPr>
        <w:t xml:space="preserve"> </w:t>
      </w:r>
    </w:p>
    <w:p w14:paraId="21EDD696" w14:textId="77777777" w:rsidR="00AC5520" w:rsidRPr="00AC5520" w:rsidRDefault="00AC5520" w:rsidP="00AC5520">
      <w:pPr>
        <w:widowControl w:val="0"/>
        <w:autoSpaceDE w:val="0"/>
        <w:autoSpaceDN w:val="0"/>
        <w:adjustRightInd w:val="0"/>
        <w:jc w:val="both"/>
        <w:rPr>
          <w:rFonts w:ascii="Garamond" w:hAnsi="Garamond" w:cs="Times New Roman"/>
        </w:rPr>
      </w:pPr>
      <w:r w:rsidRPr="00AC5520">
        <w:rPr>
          <w:rFonts w:ascii="Garamond" w:hAnsi="Garamond" w:cs="Times New Roman"/>
        </w:rPr>
        <w:t>DOUAY, C., « Le droit de la mer et la préservation du milieu marin », R.G.D.I.P., 1908, pp. 178-</w:t>
      </w:r>
      <w:r w:rsidRPr="00AC5520">
        <w:rPr>
          <w:rFonts w:ascii="Garamond" w:hAnsi="Garamond" w:cs="Times New Roman"/>
        </w:rPr>
        <w:lastRenderedPageBreak/>
        <w:t>215.</w:t>
      </w:r>
    </w:p>
    <w:p w14:paraId="3C4E0EBC" w14:textId="77777777" w:rsidR="00AC5520" w:rsidRPr="00AC5520" w:rsidRDefault="00AC5520" w:rsidP="00AC5520">
      <w:pPr>
        <w:widowControl w:val="0"/>
        <w:autoSpaceDE w:val="0"/>
        <w:autoSpaceDN w:val="0"/>
        <w:adjustRightInd w:val="0"/>
        <w:jc w:val="both"/>
        <w:rPr>
          <w:rFonts w:ascii="Garamond" w:hAnsi="Garamond" w:cs="Times New Roman"/>
        </w:rPr>
      </w:pPr>
      <w:r w:rsidRPr="00AC5520">
        <w:rPr>
          <w:rFonts w:ascii="Garamond" w:hAnsi="Garamond" w:cs="Times New Roman"/>
        </w:rPr>
        <w:t>DOUMBÉ-BILLÉ, S., « Régionalisme et universalisme dans la protection du droit de l’environnement », S.F.D.I., Le droit international face aux enjeux environnementaux, Paris, Pedone, 2010, pp. 39-60.</w:t>
      </w:r>
    </w:p>
    <w:p w14:paraId="19981EC3" w14:textId="77777777" w:rsidR="00AC5520" w:rsidRPr="00AC5520" w:rsidRDefault="00AC5520" w:rsidP="00AC5520">
      <w:pPr>
        <w:widowControl w:val="0"/>
        <w:autoSpaceDE w:val="0"/>
        <w:autoSpaceDN w:val="0"/>
        <w:adjustRightInd w:val="0"/>
        <w:jc w:val="both"/>
        <w:rPr>
          <w:rFonts w:ascii="Garamond" w:hAnsi="Garamond" w:cs="Times New Roman"/>
        </w:rPr>
      </w:pPr>
      <w:r w:rsidRPr="00AC5520">
        <w:rPr>
          <w:rFonts w:ascii="Garamond" w:hAnsi="Garamond" w:cs="Times New Roman"/>
        </w:rPr>
        <w:t>DUPUY, P.-M., « Chapter 22: The Preservation of th Marine Environment », in DUPUY, R.-J. et VIGNES, D., A Handbook on the New Law of the Sea, Académie de droit international, Dordrecht, Boston, Lancaster, Martinus Nijhoff, 1991, t.2, pp. 1150-1232.</w:t>
      </w:r>
    </w:p>
    <w:p w14:paraId="7BE0D7DB" w14:textId="77777777" w:rsidR="00AC5520" w:rsidRPr="00AC5520" w:rsidRDefault="00AC5520" w:rsidP="00AC5520">
      <w:pPr>
        <w:widowControl w:val="0"/>
        <w:autoSpaceDE w:val="0"/>
        <w:autoSpaceDN w:val="0"/>
        <w:adjustRightInd w:val="0"/>
        <w:jc w:val="both"/>
        <w:rPr>
          <w:rFonts w:ascii="Garamond" w:hAnsi="Garamond" w:cs="Times New Roman"/>
        </w:rPr>
      </w:pPr>
      <w:r w:rsidRPr="00AC5520">
        <w:rPr>
          <w:rFonts w:ascii="Garamond" w:hAnsi="Garamond" w:cs="Times New Roman"/>
        </w:rPr>
        <w:t xml:space="preserve">FRANCKX, E., « Exclusive Economic Zone, State Practice and the Protection of the Marine Environment », in FRANCKX, </w:t>
      </w:r>
    </w:p>
    <w:p w14:paraId="7BC5F586" w14:textId="77777777" w:rsidR="00AC5520" w:rsidRPr="00AC5520" w:rsidRDefault="00AC5520" w:rsidP="00AC5520">
      <w:pPr>
        <w:tabs>
          <w:tab w:val="left" w:pos="5954"/>
        </w:tabs>
        <w:jc w:val="both"/>
        <w:rPr>
          <w:rFonts w:ascii="Garamond" w:eastAsia="Times New Roman" w:hAnsi="Garamond" w:cs="Times New Roman"/>
          <w:lang w:eastAsia="fr-FR"/>
        </w:rPr>
      </w:pPr>
      <w:r w:rsidRPr="00AC5520">
        <w:rPr>
          <w:rFonts w:ascii="Garamond" w:eastAsia="Times New Roman" w:hAnsi="Garamond" w:cs="Times New Roman"/>
          <w:lang w:eastAsia="fr-FR"/>
        </w:rPr>
        <w:t>FROZEL BARROS Natalia et RICARD Pascale, « Analyse d’un compromis : le lancement des n</w:t>
      </w:r>
      <w:r w:rsidRPr="00AC5520">
        <w:rPr>
          <w:rFonts w:ascii="Garamond" w:eastAsia="Calibri" w:hAnsi="Garamond" w:cs="Calibri"/>
          <w:lang w:eastAsia="fr-FR"/>
        </w:rPr>
        <w:t>é</w:t>
      </w:r>
      <w:r w:rsidRPr="00AC5520">
        <w:rPr>
          <w:rFonts w:ascii="Garamond" w:eastAsia="Times New Roman" w:hAnsi="Garamond" w:cs="Times New Roman"/>
          <w:lang w:eastAsia="fr-FR"/>
        </w:rPr>
        <w:t>gociations pour un accord de mise en œuvre de la CNUDM sur la biodiversit</w:t>
      </w:r>
      <w:r w:rsidRPr="00AC5520">
        <w:rPr>
          <w:rFonts w:ascii="Garamond" w:eastAsia="Calibri" w:hAnsi="Garamond" w:cs="Calibri"/>
          <w:lang w:eastAsia="fr-FR"/>
        </w:rPr>
        <w:t>é</w:t>
      </w:r>
      <w:r w:rsidRPr="00AC5520">
        <w:rPr>
          <w:rFonts w:ascii="Garamond" w:eastAsia="Times New Roman" w:hAnsi="Garamond" w:cs="Times New Roman"/>
          <w:lang w:eastAsia="fr-FR"/>
        </w:rPr>
        <w:t xml:space="preserve"> marine au-del</w:t>
      </w:r>
      <w:r w:rsidRPr="00AC5520">
        <w:rPr>
          <w:rFonts w:ascii="Garamond" w:eastAsia="Calibri" w:hAnsi="Garamond" w:cs="Calibri"/>
          <w:lang w:eastAsia="fr-FR"/>
        </w:rPr>
        <w:t>à</w:t>
      </w:r>
      <w:r w:rsidRPr="00AC5520">
        <w:rPr>
          <w:rFonts w:ascii="Garamond" w:eastAsia="Times New Roman" w:hAnsi="Garamond" w:cs="Times New Roman"/>
          <w:lang w:eastAsia="fr-FR"/>
        </w:rPr>
        <w:t xml:space="preserve"> des limites de la juridiction nationale », </w:t>
      </w:r>
      <w:r w:rsidRPr="00AC5520">
        <w:rPr>
          <w:rFonts w:ascii="Garamond" w:eastAsia="Times New Roman" w:hAnsi="Garamond" w:cs="Times New Roman"/>
          <w:i/>
          <w:lang w:eastAsia="fr-FR"/>
        </w:rPr>
        <w:t>Annuaire du droit de la mer</w:t>
      </w:r>
      <w:r w:rsidRPr="00AC5520">
        <w:rPr>
          <w:rFonts w:ascii="Garamond" w:eastAsia="Times New Roman" w:hAnsi="Garamond" w:cs="Times New Roman"/>
          <w:lang w:eastAsia="fr-FR"/>
        </w:rPr>
        <w:t>, tome 19, 2014, pp. 197 et s.</w:t>
      </w:r>
    </w:p>
    <w:p w14:paraId="74691761" w14:textId="77777777" w:rsidR="00AC5520" w:rsidRPr="00AC5520" w:rsidRDefault="00AC5520" w:rsidP="00AC5520">
      <w:pPr>
        <w:widowControl w:val="0"/>
        <w:autoSpaceDE w:val="0"/>
        <w:autoSpaceDN w:val="0"/>
        <w:adjustRightInd w:val="0"/>
        <w:jc w:val="both"/>
        <w:rPr>
          <w:rFonts w:ascii="Garamond" w:hAnsi="Garamond" w:cs="Times New Roman"/>
        </w:rPr>
      </w:pPr>
      <w:r w:rsidRPr="00AC5520">
        <w:rPr>
          <w:rFonts w:ascii="Garamond" w:hAnsi="Garamond" w:cs="Times New Roman"/>
        </w:rPr>
        <w:t>GRAF VITZTHUM, W., « Droit de l’environnement marin et régionalisme », in La protection régionale de l’environnement marin, l’approche européenne, Paris, Economica, 1992, pp. 11-15</w:t>
      </w:r>
    </w:p>
    <w:p w14:paraId="7EB2CE42" w14:textId="77777777" w:rsidR="00AC5520" w:rsidRPr="00AC5520" w:rsidRDefault="00AC5520" w:rsidP="00AC5520">
      <w:pPr>
        <w:widowControl w:val="0"/>
        <w:autoSpaceDE w:val="0"/>
        <w:autoSpaceDN w:val="0"/>
        <w:adjustRightInd w:val="0"/>
        <w:jc w:val="both"/>
        <w:rPr>
          <w:rFonts w:ascii="Garamond" w:hAnsi="Garamond" w:cs="Times New Roman"/>
        </w:rPr>
      </w:pPr>
      <w:r w:rsidRPr="00AC5520">
        <w:rPr>
          <w:rFonts w:ascii="Garamond" w:hAnsi="Garamond" w:cs="Times New Roman"/>
        </w:rPr>
        <w:t>IMPERIALI, C., « L’adaptation aux particularités des mers régionales européennes », in IMPERIALI, C. et WITZTHUM, W.G., La protection régionale de l’environnement marin, l’approche européenne, Paris, Economica, 1992, pp. 17-28.</w:t>
      </w:r>
    </w:p>
    <w:p w14:paraId="2C9FBB14" w14:textId="77777777" w:rsidR="00AC5520" w:rsidRPr="00AC5520" w:rsidRDefault="00AC5520" w:rsidP="00AC5520">
      <w:pPr>
        <w:widowControl w:val="0"/>
        <w:autoSpaceDE w:val="0"/>
        <w:autoSpaceDN w:val="0"/>
        <w:adjustRightInd w:val="0"/>
        <w:jc w:val="both"/>
        <w:rPr>
          <w:rFonts w:ascii="Garamond" w:hAnsi="Garamond" w:cs="Times New Roman"/>
        </w:rPr>
      </w:pPr>
      <w:r w:rsidRPr="00AC5520">
        <w:rPr>
          <w:rFonts w:ascii="Garamond" w:hAnsi="Garamond" w:cs="Times New Roman"/>
        </w:rPr>
        <w:t>LUCCHINI, L., « La lutte contre la pollution des mers : évolution ou révolution de droit international », A.F.D.I., 1978, pp. 721-754.</w:t>
      </w:r>
    </w:p>
    <w:p w14:paraId="06D8C6E9" w14:textId="77777777" w:rsidR="00AC5520" w:rsidRPr="00AC5520" w:rsidRDefault="00AC5520" w:rsidP="00AC5520">
      <w:pPr>
        <w:widowControl w:val="0"/>
        <w:autoSpaceDE w:val="0"/>
        <w:autoSpaceDN w:val="0"/>
        <w:adjustRightInd w:val="0"/>
        <w:jc w:val="both"/>
        <w:rPr>
          <w:rFonts w:ascii="Garamond" w:hAnsi="Garamond" w:cs="Times New Roman"/>
        </w:rPr>
      </w:pPr>
      <w:r w:rsidRPr="00AC5520">
        <w:rPr>
          <w:rFonts w:ascii="Garamond" w:hAnsi="Garamond" w:cs="Times New Roman"/>
        </w:rPr>
        <w:t>MARFFY-MANTUANO, A., « Gouvernance internationale de la biodiversité marine dans une perspective de développement durable », Annuaire du droit de la mer, 2010, t. XV,</w:t>
      </w:r>
    </w:p>
    <w:p w14:paraId="4553878D" w14:textId="77777777" w:rsidR="00AC5520" w:rsidRPr="00AC5520" w:rsidRDefault="00AC5520" w:rsidP="00AC5520">
      <w:pPr>
        <w:widowControl w:val="0"/>
        <w:autoSpaceDE w:val="0"/>
        <w:autoSpaceDN w:val="0"/>
        <w:adjustRightInd w:val="0"/>
        <w:jc w:val="both"/>
        <w:rPr>
          <w:rFonts w:ascii="Garamond" w:hAnsi="Garamond" w:cs="Times New Roman"/>
        </w:rPr>
      </w:pPr>
      <w:r w:rsidRPr="00AC5520">
        <w:rPr>
          <w:rFonts w:ascii="Garamond" w:hAnsi="Garamond" w:cs="Times New Roman"/>
        </w:rPr>
        <w:t xml:space="preserve">MOMTAZ, D., « La convention cadre de Téhéran sur la protection de l’environnement de la mer Caspienne », </w:t>
      </w:r>
      <w:r w:rsidRPr="00AC5520">
        <w:rPr>
          <w:rFonts w:ascii="Garamond" w:hAnsi="Garamond" w:cs="Times New Roman"/>
          <w:i/>
        </w:rPr>
        <w:t>A.F.D.I</w:t>
      </w:r>
      <w:r w:rsidRPr="00AC5520">
        <w:rPr>
          <w:rFonts w:ascii="Garamond" w:hAnsi="Garamond" w:cs="Times New Roman"/>
        </w:rPr>
        <w:t>., 2005, pp. 401-410.</w:t>
      </w:r>
    </w:p>
    <w:p w14:paraId="3083FAD3" w14:textId="77777777" w:rsidR="00AC5520" w:rsidRPr="00AC5520" w:rsidRDefault="00AC5520" w:rsidP="00AC5520">
      <w:pPr>
        <w:widowControl w:val="0"/>
        <w:autoSpaceDE w:val="0"/>
        <w:autoSpaceDN w:val="0"/>
        <w:adjustRightInd w:val="0"/>
        <w:jc w:val="both"/>
        <w:rPr>
          <w:rFonts w:ascii="Garamond" w:hAnsi="Garamond" w:cs="Times New Roman"/>
        </w:rPr>
      </w:pPr>
      <w:r w:rsidRPr="00AC5520">
        <w:rPr>
          <w:rFonts w:ascii="Garamond" w:hAnsi="Garamond" w:cs="Times New Roman"/>
        </w:rPr>
        <w:t xml:space="preserve">ODIER, F., « L’Organisation maritime internationale face au défi des gaz à effet de serre », </w:t>
      </w:r>
      <w:r w:rsidRPr="00AC5520">
        <w:rPr>
          <w:rFonts w:ascii="Garamond" w:hAnsi="Garamond" w:cs="Times New Roman"/>
          <w:i/>
        </w:rPr>
        <w:t>Annuaire du droit de la mer</w:t>
      </w:r>
      <w:r w:rsidRPr="00AC5520">
        <w:rPr>
          <w:rFonts w:ascii="Garamond" w:hAnsi="Garamond" w:cs="Times New Roman"/>
        </w:rPr>
        <w:t>, 2010, t. XV, pp. 217-223.</w:t>
      </w:r>
    </w:p>
    <w:p w14:paraId="523A38E2" w14:textId="77777777" w:rsidR="00AC5520" w:rsidRPr="00AC5520" w:rsidRDefault="00AC5520" w:rsidP="00AC5520">
      <w:pPr>
        <w:widowControl w:val="0"/>
        <w:autoSpaceDE w:val="0"/>
        <w:autoSpaceDN w:val="0"/>
        <w:adjustRightInd w:val="0"/>
        <w:jc w:val="both"/>
        <w:rPr>
          <w:rFonts w:ascii="Garamond" w:hAnsi="Garamond" w:cs="Times New Roman"/>
        </w:rPr>
      </w:pPr>
      <w:r w:rsidRPr="00AC5520">
        <w:rPr>
          <w:rFonts w:ascii="Garamond" w:hAnsi="Garamond" w:cs="Times New Roman"/>
        </w:rPr>
        <w:t>pp. 177-205.</w:t>
      </w:r>
    </w:p>
    <w:p w14:paraId="1EA513D7" w14:textId="77777777" w:rsidR="00AC5520" w:rsidRPr="00AC5520" w:rsidRDefault="00AC5520" w:rsidP="00AC5520">
      <w:pPr>
        <w:widowControl w:val="0"/>
        <w:autoSpaceDE w:val="0"/>
        <w:autoSpaceDN w:val="0"/>
        <w:adjustRightInd w:val="0"/>
        <w:jc w:val="both"/>
        <w:rPr>
          <w:rFonts w:ascii="Garamond" w:hAnsi="Garamond" w:cs="Times New Roman"/>
        </w:rPr>
      </w:pPr>
      <w:r w:rsidRPr="00AC5520">
        <w:rPr>
          <w:rFonts w:ascii="Garamond" w:hAnsi="Garamond" w:cs="Times New Roman"/>
        </w:rPr>
        <w:t xml:space="preserve">QUÉNEUDEC, J.-P., « L’incidence de l’affaire du Torrey Canyon sur le droit de la mer », </w:t>
      </w:r>
      <w:r w:rsidRPr="00AC5520">
        <w:rPr>
          <w:rFonts w:ascii="Garamond" w:hAnsi="Garamond" w:cs="Times New Roman"/>
          <w:i/>
        </w:rPr>
        <w:t>A.F.D.I</w:t>
      </w:r>
      <w:r w:rsidRPr="00AC5520">
        <w:rPr>
          <w:rFonts w:ascii="Garamond" w:hAnsi="Garamond" w:cs="Times New Roman"/>
        </w:rPr>
        <w:t>., 1968, pp. 701-718.</w:t>
      </w:r>
    </w:p>
    <w:p w14:paraId="3DF6DB80" w14:textId="77777777" w:rsidR="00AC5520" w:rsidRPr="00AC5520" w:rsidRDefault="00AC5520" w:rsidP="00AC5520">
      <w:pPr>
        <w:widowControl w:val="0"/>
        <w:autoSpaceDE w:val="0"/>
        <w:autoSpaceDN w:val="0"/>
        <w:adjustRightInd w:val="0"/>
        <w:jc w:val="both"/>
        <w:rPr>
          <w:rFonts w:ascii="Garamond" w:hAnsi="Garamond" w:cs="Times New Roman"/>
        </w:rPr>
      </w:pPr>
      <w:r w:rsidRPr="00AC5520">
        <w:rPr>
          <w:rFonts w:ascii="Garamond" w:hAnsi="Garamond" w:cs="Times New Roman"/>
        </w:rPr>
        <w:t xml:space="preserve">ROS, N., « CICTA 2010 : la dialectique de la compétence et de l’irresponsabilité », </w:t>
      </w:r>
      <w:r w:rsidRPr="00AC5520">
        <w:rPr>
          <w:rFonts w:ascii="Garamond" w:hAnsi="Garamond" w:cs="Times New Roman"/>
          <w:i/>
        </w:rPr>
        <w:t>Annuaire du droit de la mer</w:t>
      </w:r>
      <w:r w:rsidRPr="00AC5520">
        <w:rPr>
          <w:rFonts w:ascii="Garamond" w:hAnsi="Garamond" w:cs="Times New Roman"/>
        </w:rPr>
        <w:t>, 2010, t. XV, pp. 131-163.</w:t>
      </w:r>
    </w:p>
    <w:p w14:paraId="424F8069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lang w:eastAsia="fr-FR"/>
        </w:rPr>
      </w:pPr>
    </w:p>
    <w:p w14:paraId="7EFE1DD9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b/>
          <w:lang w:eastAsia="fr-FR"/>
        </w:rPr>
      </w:pPr>
      <w:r w:rsidRPr="00AC5520">
        <w:rPr>
          <w:rFonts w:ascii="Garamond" w:eastAsia="Times New Roman" w:hAnsi="Garamond" w:cs="Times New Roman"/>
          <w:b/>
          <w:lang w:eastAsia="fr-FR"/>
        </w:rPr>
        <w:t>Sauvetage en mer</w:t>
      </w:r>
    </w:p>
    <w:p w14:paraId="75CC08A3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b/>
          <w:lang w:eastAsia="fr-FR"/>
        </w:rPr>
      </w:pPr>
    </w:p>
    <w:p w14:paraId="2F744A54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lang w:eastAsia="fr-FR"/>
        </w:rPr>
      </w:pPr>
      <w:r w:rsidRPr="00AC5520">
        <w:rPr>
          <w:rFonts w:ascii="Garamond" w:eastAsia="Times New Roman" w:hAnsi="Garamond" w:cs="Times New Roman"/>
          <w:lang w:eastAsia="fr-FR"/>
        </w:rPr>
        <w:t xml:space="preserve">BOTTINI, E., « Immigration illégale et secours en mer : analyse d’un conflit juridique », </w:t>
      </w:r>
      <w:r w:rsidRPr="00AC5520">
        <w:rPr>
          <w:rFonts w:ascii="Garamond" w:eastAsia="Times New Roman" w:hAnsi="Garamond" w:cs="Times New Roman"/>
          <w:i/>
          <w:lang w:eastAsia="fr-FR"/>
        </w:rPr>
        <w:t>Annuaire du droit de la mer</w:t>
      </w:r>
      <w:r w:rsidRPr="00AC5520">
        <w:rPr>
          <w:rFonts w:ascii="Garamond" w:eastAsia="Times New Roman" w:hAnsi="Garamond" w:cs="Times New Roman"/>
          <w:lang w:eastAsia="fr-FR"/>
        </w:rPr>
        <w:t>, 2010, t. XV, pp. 249-263.</w:t>
      </w:r>
    </w:p>
    <w:p w14:paraId="1B544EC3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lang w:eastAsia="fr-FR"/>
        </w:rPr>
      </w:pPr>
      <w:r w:rsidRPr="00AC5520">
        <w:rPr>
          <w:rFonts w:ascii="Garamond" w:eastAsia="Times New Roman" w:hAnsi="Garamond" w:cs="Times New Roman"/>
          <w:lang w:eastAsia="fr-FR"/>
        </w:rPr>
        <w:t xml:space="preserve">NERI K., « Le droit international face aux nouveaux défis de l’immigration clandestine en mer », </w:t>
      </w:r>
      <w:r w:rsidRPr="00AC5520">
        <w:rPr>
          <w:rFonts w:ascii="Garamond" w:eastAsia="Times New Roman" w:hAnsi="Garamond" w:cs="Times New Roman"/>
          <w:i/>
          <w:lang w:eastAsia="fr-FR"/>
        </w:rPr>
        <w:t>Revue québécoise de droit international</w:t>
      </w:r>
      <w:r w:rsidRPr="00AC5520">
        <w:rPr>
          <w:rFonts w:ascii="Garamond" w:eastAsia="Times New Roman" w:hAnsi="Garamond" w:cs="Times New Roman"/>
          <w:lang w:eastAsia="fr-FR"/>
        </w:rPr>
        <w:t>, 2013 (26-1), pp. 123-153.</w:t>
      </w:r>
    </w:p>
    <w:p w14:paraId="0C5E44F1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lang w:eastAsia="fr-FR"/>
        </w:rPr>
      </w:pPr>
      <w:r w:rsidRPr="00AC5520">
        <w:rPr>
          <w:rFonts w:ascii="Garamond" w:eastAsia="Times New Roman" w:hAnsi="Garamond" w:cs="Times New Roman"/>
          <w:lang w:eastAsia="fr-FR"/>
        </w:rPr>
        <w:t xml:space="preserve">PAPASTAVRIDIS E., « Is there a right to be rescued at sea? A skeptical view », </w:t>
      </w:r>
      <w:r w:rsidRPr="00AC5520">
        <w:rPr>
          <w:rFonts w:ascii="Garamond" w:eastAsia="Times New Roman" w:hAnsi="Garamond" w:cs="Times New Roman"/>
          <w:i/>
          <w:lang w:eastAsia="fr-FR"/>
        </w:rPr>
        <w:t xml:space="preserve">QIL, </w:t>
      </w:r>
      <w:r w:rsidRPr="00AC5520">
        <w:rPr>
          <w:rFonts w:ascii="Garamond" w:eastAsia="Times New Roman" w:hAnsi="Garamond" w:cs="Times New Roman"/>
          <w:lang w:eastAsia="fr-FR"/>
        </w:rPr>
        <w:t>2014, pp. 17-32.</w:t>
      </w:r>
    </w:p>
    <w:p w14:paraId="17878A93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lang w:eastAsia="fr-FR"/>
        </w:rPr>
      </w:pPr>
      <w:r w:rsidRPr="00AC5520">
        <w:rPr>
          <w:rFonts w:ascii="Garamond" w:eastAsia="Times New Roman" w:hAnsi="Garamond" w:cs="Times New Roman"/>
          <w:lang w:eastAsia="fr-FR"/>
        </w:rPr>
        <w:t xml:space="preserve">TREVISANUT S., « Is there a right to be rescued at sea? A constructive view », </w:t>
      </w:r>
      <w:r w:rsidRPr="00AC5520">
        <w:rPr>
          <w:rFonts w:ascii="Garamond" w:eastAsia="Times New Roman" w:hAnsi="Garamond" w:cs="Times New Roman"/>
          <w:i/>
          <w:lang w:eastAsia="fr-FR"/>
        </w:rPr>
        <w:t>QIL</w:t>
      </w:r>
      <w:r w:rsidRPr="00AC5520">
        <w:rPr>
          <w:rFonts w:ascii="Garamond" w:eastAsia="Times New Roman" w:hAnsi="Garamond" w:cs="Times New Roman"/>
          <w:lang w:eastAsia="fr-FR"/>
        </w:rPr>
        <w:t>, 4 2014, pp. 3-15.</w:t>
      </w:r>
    </w:p>
    <w:p w14:paraId="45DBE5A5" w14:textId="77777777" w:rsidR="00AC5520" w:rsidRPr="00AC5520" w:rsidRDefault="00AC5520" w:rsidP="00AC5520">
      <w:pPr>
        <w:jc w:val="both"/>
        <w:rPr>
          <w:rFonts w:ascii="Garamond" w:eastAsia="Times New Roman" w:hAnsi="Garamond" w:cs="Times New Roman"/>
          <w:lang w:eastAsia="fr-FR"/>
        </w:rPr>
      </w:pPr>
      <w:r w:rsidRPr="00AC5520">
        <w:rPr>
          <w:rFonts w:ascii="Garamond" w:eastAsia="Times New Roman" w:hAnsi="Garamond" w:cs="Times New Roman"/>
          <w:lang w:eastAsia="fr-FR"/>
        </w:rPr>
        <w:t xml:space="preserve">MIGAZZI C., « L’obligation d’assistance en mer et la pratique du Conseil de sécurité », in NERI K., </w:t>
      </w:r>
      <w:r w:rsidRPr="00AC5520">
        <w:rPr>
          <w:rFonts w:ascii="Garamond" w:eastAsia="Times New Roman" w:hAnsi="Garamond" w:cs="Times New Roman"/>
          <w:i/>
          <w:lang w:eastAsia="fr-FR"/>
        </w:rPr>
        <w:t>Le Conseil de sécurité des Nations Unies et la mer</w:t>
      </w:r>
      <w:r w:rsidRPr="00AC5520">
        <w:rPr>
          <w:rFonts w:ascii="Garamond" w:eastAsia="Times New Roman" w:hAnsi="Garamond" w:cs="Times New Roman"/>
          <w:lang w:eastAsia="fr-FR"/>
        </w:rPr>
        <w:t>, L’Editoriale Scientifica, 2018, pp. 255-271.</w:t>
      </w:r>
    </w:p>
    <w:p w14:paraId="2005C648" w14:textId="77777777" w:rsidR="00637EC6" w:rsidRDefault="00637EC6" w:rsidP="00AC5520">
      <w:pPr>
        <w:jc w:val="both"/>
      </w:pPr>
    </w:p>
    <w:sectPr w:rsidR="00637EC6" w:rsidSect="000A17DB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38084B" w14:textId="77777777" w:rsidR="006326CC" w:rsidRDefault="006326CC">
      <w:r>
        <w:separator/>
      </w:r>
    </w:p>
  </w:endnote>
  <w:endnote w:type="continuationSeparator" w:id="0">
    <w:p w14:paraId="5CB60E6D" w14:textId="77777777" w:rsidR="006326CC" w:rsidRDefault="00632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CBACB" w14:textId="77777777" w:rsidR="006326CC" w:rsidRDefault="006326CC">
      <w:r>
        <w:separator/>
      </w:r>
    </w:p>
  </w:footnote>
  <w:footnote w:type="continuationSeparator" w:id="0">
    <w:p w14:paraId="0AC58A4A" w14:textId="77777777" w:rsidR="006326CC" w:rsidRDefault="00632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773B5" w14:textId="77777777" w:rsidR="001343B6" w:rsidRDefault="006326CC">
    <w:pPr>
      <w:pStyle w:val="En-tte"/>
    </w:pPr>
  </w:p>
  <w:p w14:paraId="430EB787" w14:textId="77777777" w:rsidR="001343B6" w:rsidRDefault="006326C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2686E"/>
    <w:multiLevelType w:val="hybridMultilevel"/>
    <w:tmpl w:val="944A5BB6"/>
    <w:lvl w:ilvl="0" w:tplc="06842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74542"/>
    <w:multiLevelType w:val="hybridMultilevel"/>
    <w:tmpl w:val="E2C64B10"/>
    <w:lvl w:ilvl="0" w:tplc="B008A5B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520"/>
    <w:rsid w:val="002A1D4B"/>
    <w:rsid w:val="00486CE3"/>
    <w:rsid w:val="006326CC"/>
    <w:rsid w:val="00637EC6"/>
    <w:rsid w:val="00651FE8"/>
    <w:rsid w:val="00875CE1"/>
    <w:rsid w:val="008D6124"/>
    <w:rsid w:val="00AC5520"/>
    <w:rsid w:val="00BC127C"/>
    <w:rsid w:val="00BD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6E725"/>
  <w15:docId w15:val="{0A2BC8C2-FFF2-44B2-AC16-C99F69BF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5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C55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C5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20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88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50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dmo.univ-nant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1979</Words>
  <Characters>10888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</dc:creator>
  <cp:lastModifiedBy>Marie Allémoniere</cp:lastModifiedBy>
  <cp:revision>3</cp:revision>
  <dcterms:created xsi:type="dcterms:W3CDTF">2020-12-16T14:16:00Z</dcterms:created>
  <dcterms:modified xsi:type="dcterms:W3CDTF">2020-12-16T14:16:00Z</dcterms:modified>
</cp:coreProperties>
</file>