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BE39E" w14:textId="77777777" w:rsidR="00F573CF" w:rsidRPr="002325F7" w:rsidRDefault="00F573CF" w:rsidP="00F573CF">
      <w:pPr>
        <w:jc w:val="center"/>
        <w:rPr>
          <w:rFonts w:cstheme="minorHAnsi"/>
          <w:b/>
          <w:i/>
          <w:sz w:val="32"/>
          <w:szCs w:val="32"/>
        </w:rPr>
      </w:pPr>
      <w:r w:rsidRPr="002325F7">
        <w:rPr>
          <w:rFonts w:cstheme="minorHAnsi"/>
          <w:b/>
          <w:i/>
          <w:sz w:val="32"/>
          <w:szCs w:val="32"/>
        </w:rPr>
        <w:t>SYLLABUS</w:t>
      </w:r>
    </w:p>
    <w:p w14:paraId="3807E42A" w14:textId="77777777" w:rsidR="00F573CF" w:rsidRPr="002325F7" w:rsidRDefault="00F573CF" w:rsidP="00F573CF">
      <w:pPr>
        <w:jc w:val="center"/>
        <w:rPr>
          <w:rFonts w:cstheme="minorHAnsi"/>
          <w:b/>
          <w:i/>
        </w:rPr>
      </w:pPr>
    </w:p>
    <w:p w14:paraId="21C8E8D7" w14:textId="77777777" w:rsidR="00F573CF" w:rsidRPr="002325F7" w:rsidRDefault="00F573CF" w:rsidP="00F57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325F7">
        <w:rPr>
          <w:rFonts w:cstheme="minorHAnsi"/>
        </w:rPr>
        <w:t xml:space="preserve">INTITULÉ DU MASTER : </w:t>
      </w:r>
      <w:r w:rsidRPr="002325F7">
        <w:rPr>
          <w:rFonts w:cstheme="minorHAnsi"/>
          <w:b/>
        </w:rPr>
        <w:t>droit de la protection sociale</w:t>
      </w:r>
      <w:r w:rsidRPr="002325F7">
        <w:rPr>
          <w:rFonts w:cstheme="minorHAnsi"/>
        </w:rPr>
        <w:t xml:space="preserve"> </w:t>
      </w:r>
      <w:r w:rsidRPr="002325F7">
        <w:rPr>
          <w:rFonts w:cstheme="minorHAnsi"/>
        </w:rPr>
        <w:tab/>
      </w:r>
      <w:r w:rsidRPr="002325F7">
        <w:rPr>
          <w:rFonts w:cstheme="minorHAnsi"/>
        </w:rPr>
        <w:tab/>
      </w:r>
      <w:r w:rsidRPr="002325F7">
        <w:rPr>
          <w:rFonts w:cstheme="minorHAnsi"/>
        </w:rPr>
        <w:tab/>
      </w:r>
      <w:r w:rsidRPr="002325F7">
        <w:rPr>
          <w:rFonts w:cstheme="minorHAnsi"/>
        </w:rPr>
        <w:tab/>
      </w:r>
      <w:r w:rsidRPr="002325F7">
        <w:rPr>
          <w:rFonts w:cstheme="minorHAnsi"/>
        </w:rPr>
        <w:tab/>
      </w:r>
    </w:p>
    <w:p w14:paraId="339941D2" w14:textId="77777777" w:rsidR="00F573CF" w:rsidRPr="002325F7" w:rsidRDefault="00F573CF" w:rsidP="00F57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2325F7">
        <w:rPr>
          <w:rFonts w:cstheme="minorHAnsi"/>
        </w:rPr>
        <w:t xml:space="preserve">INTITULÉ DU COURS : </w:t>
      </w:r>
      <w:r w:rsidRPr="002325F7">
        <w:rPr>
          <w:rFonts w:cstheme="minorHAnsi"/>
          <w:b/>
        </w:rPr>
        <w:t xml:space="preserve">droit de la protection sociale (30h) </w:t>
      </w:r>
    </w:p>
    <w:p w14:paraId="197ED43B" w14:textId="5EA6A4A2" w:rsidR="00F573CF" w:rsidRPr="002325F7" w:rsidRDefault="00F573CF" w:rsidP="00F57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2325F7">
        <w:rPr>
          <w:rFonts w:cstheme="minorHAnsi"/>
        </w:rPr>
        <w:t xml:space="preserve">SEMESTRE : </w:t>
      </w:r>
      <w:r w:rsidR="006061F4" w:rsidRPr="002325F7">
        <w:rPr>
          <w:rFonts w:cstheme="minorHAnsi"/>
          <w:b/>
        </w:rPr>
        <w:t>2</w:t>
      </w:r>
    </w:p>
    <w:p w14:paraId="31A0A517" w14:textId="77777777" w:rsidR="00F573CF" w:rsidRPr="002325F7" w:rsidRDefault="00F573CF" w:rsidP="00F573CF">
      <w:pPr>
        <w:jc w:val="both"/>
        <w:rPr>
          <w:rFonts w:cstheme="minorHAnsi"/>
        </w:rPr>
      </w:pPr>
    </w:p>
    <w:p w14:paraId="70B4A7FC" w14:textId="77777777" w:rsidR="00F573CF" w:rsidRPr="002325F7" w:rsidRDefault="00F573CF" w:rsidP="00F573CF">
      <w:pPr>
        <w:jc w:val="both"/>
        <w:rPr>
          <w:rFonts w:cstheme="minorHAnsi"/>
        </w:rPr>
      </w:pPr>
    </w:p>
    <w:p w14:paraId="5D9D6FB9" w14:textId="77777777" w:rsidR="00F573CF" w:rsidRPr="002325F7" w:rsidRDefault="00F573CF" w:rsidP="00F573CF">
      <w:pPr>
        <w:pBdr>
          <w:bottom w:val="single" w:sz="6" w:space="1" w:color="auto"/>
        </w:pBdr>
        <w:jc w:val="both"/>
        <w:rPr>
          <w:rFonts w:cstheme="minorHAnsi"/>
          <w:b/>
        </w:rPr>
      </w:pPr>
      <w:r w:rsidRPr="002325F7">
        <w:rPr>
          <w:rFonts w:cstheme="minorHAnsi"/>
          <w:b/>
        </w:rPr>
        <w:t>Plan du cours</w:t>
      </w:r>
    </w:p>
    <w:p w14:paraId="02C4A463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>CHAPITRE 1 : LES PRESTATIONS DU REGIME GENERAL (autres que AT/MP)</w:t>
      </w:r>
    </w:p>
    <w:p w14:paraId="4CE31D5D" w14:textId="77777777" w:rsidR="003635F5" w:rsidRPr="003635F5" w:rsidRDefault="003635F5" w:rsidP="003635F5">
      <w:pPr>
        <w:numPr>
          <w:ilvl w:val="0"/>
          <w:numId w:val="13"/>
        </w:numPr>
        <w:jc w:val="both"/>
        <w:rPr>
          <w:rFonts w:cstheme="minorHAnsi"/>
        </w:rPr>
      </w:pPr>
      <w:r w:rsidRPr="003635F5">
        <w:rPr>
          <w:rFonts w:cstheme="minorHAnsi"/>
        </w:rPr>
        <w:t>Section 1 : Les prestations de l’assurance maladie</w:t>
      </w:r>
    </w:p>
    <w:p w14:paraId="3FEA69DB" w14:textId="77777777" w:rsidR="003635F5" w:rsidRPr="003635F5" w:rsidRDefault="003635F5" w:rsidP="003635F5">
      <w:pPr>
        <w:numPr>
          <w:ilvl w:val="0"/>
          <w:numId w:val="13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2 : Les prestations de l’assurance maternité </w:t>
      </w:r>
    </w:p>
    <w:p w14:paraId="1EEBC4B6" w14:textId="77777777" w:rsidR="003635F5" w:rsidRPr="003635F5" w:rsidRDefault="003635F5" w:rsidP="003635F5">
      <w:pPr>
        <w:numPr>
          <w:ilvl w:val="0"/>
          <w:numId w:val="13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3 : Les prestations de l’assurance invalidité </w:t>
      </w:r>
    </w:p>
    <w:p w14:paraId="55E63EE6" w14:textId="77777777" w:rsidR="003635F5" w:rsidRPr="003635F5" w:rsidRDefault="003635F5" w:rsidP="003635F5">
      <w:pPr>
        <w:numPr>
          <w:ilvl w:val="0"/>
          <w:numId w:val="13"/>
        </w:numPr>
        <w:jc w:val="both"/>
        <w:rPr>
          <w:rFonts w:cstheme="minorHAnsi"/>
        </w:rPr>
      </w:pPr>
      <w:r w:rsidRPr="003635F5">
        <w:rPr>
          <w:rFonts w:cstheme="minorHAnsi"/>
        </w:rPr>
        <w:t>Section 4 : Les prestations de l’assurance décès</w:t>
      </w:r>
    </w:p>
    <w:p w14:paraId="7D07F403" w14:textId="77777777" w:rsidR="003635F5" w:rsidRPr="003635F5" w:rsidRDefault="003635F5" w:rsidP="003635F5">
      <w:pPr>
        <w:numPr>
          <w:ilvl w:val="0"/>
          <w:numId w:val="13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5 : La protection universelle Maladie (PUMA) </w:t>
      </w:r>
    </w:p>
    <w:p w14:paraId="35291DF6" w14:textId="77777777" w:rsidR="003635F5" w:rsidRPr="003635F5" w:rsidRDefault="003635F5" w:rsidP="003635F5">
      <w:pPr>
        <w:jc w:val="both"/>
        <w:rPr>
          <w:rFonts w:cstheme="minorHAnsi"/>
        </w:rPr>
      </w:pPr>
    </w:p>
    <w:p w14:paraId="056F3E69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>CHAPITRE 2 : LA RETRAITE des SALARIES</w:t>
      </w:r>
    </w:p>
    <w:p w14:paraId="17BA0608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 xml:space="preserve">Sous- CHAPITRE 1 : LE REGIME DE BASE et SES REFORMES SUCCESSIVES </w:t>
      </w:r>
    </w:p>
    <w:p w14:paraId="56862A1C" w14:textId="77777777" w:rsidR="003635F5" w:rsidRPr="003635F5" w:rsidRDefault="003635F5" w:rsidP="003635F5">
      <w:pPr>
        <w:numPr>
          <w:ilvl w:val="0"/>
          <w:numId w:val="14"/>
        </w:numPr>
        <w:jc w:val="both"/>
        <w:rPr>
          <w:rFonts w:cstheme="minorHAnsi"/>
        </w:rPr>
      </w:pPr>
      <w:r w:rsidRPr="003635F5">
        <w:rPr>
          <w:rFonts w:cstheme="minorHAnsi"/>
        </w:rPr>
        <w:t>Section 1 : Les droits à pension de l’assuré social</w:t>
      </w:r>
    </w:p>
    <w:p w14:paraId="740A5FC4" w14:textId="77777777" w:rsidR="003635F5" w:rsidRPr="003635F5" w:rsidRDefault="003635F5" w:rsidP="003635F5">
      <w:pPr>
        <w:numPr>
          <w:ilvl w:val="0"/>
          <w:numId w:val="14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2 : Les droits du conjoint survivant   </w:t>
      </w:r>
    </w:p>
    <w:p w14:paraId="4D08DC1C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>Sous- CHAPITRE 2 : LE REGIME COMPLEMENTAIRE ISSU DE LA FUSION AGIRC-ARCCO</w:t>
      </w:r>
    </w:p>
    <w:p w14:paraId="67F10C64" w14:textId="77777777" w:rsidR="003635F5" w:rsidRPr="003635F5" w:rsidRDefault="003635F5" w:rsidP="003635F5">
      <w:pPr>
        <w:numPr>
          <w:ilvl w:val="0"/>
          <w:numId w:val="15"/>
        </w:numPr>
        <w:jc w:val="both"/>
        <w:rPr>
          <w:rFonts w:cstheme="minorHAnsi"/>
        </w:rPr>
      </w:pPr>
      <w:r w:rsidRPr="003635F5">
        <w:rPr>
          <w:rFonts w:cstheme="minorHAnsi"/>
        </w:rPr>
        <w:t>Section 1 : Origine des régimes complémentaires obligatoires</w:t>
      </w:r>
    </w:p>
    <w:p w14:paraId="25753996" w14:textId="77777777" w:rsidR="003635F5" w:rsidRPr="003635F5" w:rsidRDefault="003635F5" w:rsidP="003635F5">
      <w:pPr>
        <w:numPr>
          <w:ilvl w:val="0"/>
          <w:numId w:val="15"/>
        </w:numPr>
        <w:jc w:val="both"/>
        <w:rPr>
          <w:rFonts w:cstheme="minorHAnsi"/>
        </w:rPr>
      </w:pPr>
      <w:r w:rsidRPr="003635F5">
        <w:rPr>
          <w:rFonts w:cstheme="minorHAnsi"/>
        </w:rPr>
        <w:t>Section 2 :  La fusion des régimes GIRC – ARCCO</w:t>
      </w:r>
    </w:p>
    <w:p w14:paraId="1D2F007E" w14:textId="77777777" w:rsidR="003635F5" w:rsidRPr="003635F5" w:rsidRDefault="003635F5" w:rsidP="003635F5">
      <w:pPr>
        <w:numPr>
          <w:ilvl w:val="0"/>
          <w:numId w:val="15"/>
        </w:numPr>
        <w:jc w:val="both"/>
        <w:rPr>
          <w:rFonts w:cstheme="minorHAnsi"/>
        </w:rPr>
      </w:pPr>
      <w:r w:rsidRPr="003635F5">
        <w:rPr>
          <w:rFonts w:cstheme="minorHAnsi"/>
        </w:rPr>
        <w:t>Section 3 : Le régime unifié par l’accord du 17 novembre 2017</w:t>
      </w:r>
    </w:p>
    <w:p w14:paraId="2F32A2D0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>Sous- CHAPITRE 3 : LA RETRAITE SUPPLEMENTAIRE : LES REGIMES à COTISATIONS DEFINIES ou à PRESTATIONS DEFINIES</w:t>
      </w:r>
    </w:p>
    <w:p w14:paraId="449CD284" w14:textId="77777777" w:rsidR="003635F5" w:rsidRPr="003635F5" w:rsidRDefault="003635F5" w:rsidP="003635F5">
      <w:pPr>
        <w:numPr>
          <w:ilvl w:val="0"/>
          <w:numId w:val="16"/>
        </w:numPr>
        <w:jc w:val="both"/>
        <w:rPr>
          <w:rFonts w:cstheme="minorHAnsi"/>
        </w:rPr>
      </w:pPr>
      <w:r w:rsidRPr="003635F5">
        <w:rPr>
          <w:rFonts w:cstheme="minorHAnsi"/>
        </w:rPr>
        <w:t>Section 1 : mise en place de la retraite supplémentaire</w:t>
      </w:r>
    </w:p>
    <w:p w14:paraId="4F44DA55" w14:textId="77777777" w:rsidR="003635F5" w:rsidRPr="003635F5" w:rsidRDefault="003635F5" w:rsidP="003635F5">
      <w:pPr>
        <w:numPr>
          <w:ilvl w:val="0"/>
          <w:numId w:val="16"/>
        </w:numPr>
        <w:jc w:val="both"/>
        <w:rPr>
          <w:rFonts w:cstheme="minorHAnsi"/>
        </w:rPr>
      </w:pPr>
      <w:r w:rsidRPr="003635F5">
        <w:rPr>
          <w:rFonts w:cstheme="minorHAnsi"/>
        </w:rPr>
        <w:t>Section 2 : distinction entre retraite à prestations définies et retraites à cotisations définies</w:t>
      </w:r>
    </w:p>
    <w:p w14:paraId="1F78DA8E" w14:textId="77777777" w:rsidR="003635F5" w:rsidRPr="003635F5" w:rsidRDefault="003635F5" w:rsidP="003635F5">
      <w:pPr>
        <w:jc w:val="both"/>
        <w:rPr>
          <w:rFonts w:cstheme="minorHAnsi"/>
        </w:rPr>
      </w:pPr>
    </w:p>
    <w:p w14:paraId="7A652DBC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 xml:space="preserve">CHAPITRE 3 : LA PREVOYANCE D’ENTREPRISE  </w:t>
      </w:r>
    </w:p>
    <w:p w14:paraId="16986F53" w14:textId="77777777" w:rsidR="003635F5" w:rsidRPr="003635F5" w:rsidRDefault="003635F5" w:rsidP="003635F5">
      <w:pPr>
        <w:jc w:val="both"/>
        <w:rPr>
          <w:rFonts w:cstheme="minorHAnsi"/>
          <w:b/>
        </w:rPr>
      </w:pPr>
      <w:bookmarkStart w:id="0" w:name="_Hlk535948613"/>
      <w:r w:rsidRPr="003635F5">
        <w:rPr>
          <w:rFonts w:cstheme="minorHAnsi"/>
          <w:b/>
        </w:rPr>
        <w:t xml:space="preserve">Sous- CHAPITRE </w:t>
      </w:r>
      <w:bookmarkEnd w:id="0"/>
      <w:r w:rsidRPr="003635F5">
        <w:rPr>
          <w:rFonts w:cstheme="minorHAnsi"/>
          <w:b/>
        </w:rPr>
        <w:t xml:space="preserve">1 – INTRODUCTION </w:t>
      </w:r>
    </w:p>
    <w:p w14:paraId="70F37786" w14:textId="77777777" w:rsidR="003635F5" w:rsidRPr="003635F5" w:rsidRDefault="003635F5" w:rsidP="003635F5">
      <w:pPr>
        <w:numPr>
          <w:ilvl w:val="0"/>
          <w:numId w:val="17"/>
        </w:numPr>
        <w:jc w:val="both"/>
        <w:rPr>
          <w:rFonts w:cstheme="minorHAnsi"/>
        </w:rPr>
      </w:pPr>
      <w:r w:rsidRPr="003635F5">
        <w:rPr>
          <w:rFonts w:cstheme="minorHAnsi"/>
        </w:rPr>
        <w:t>Section 1 : Délimitation du champ de la prévoyance :  l’enjeu de la déductibilité sociale</w:t>
      </w:r>
    </w:p>
    <w:p w14:paraId="473D4E9C" w14:textId="77777777" w:rsidR="003635F5" w:rsidRPr="003635F5" w:rsidRDefault="003635F5" w:rsidP="003635F5">
      <w:pPr>
        <w:numPr>
          <w:ilvl w:val="0"/>
          <w:numId w:val="17"/>
        </w:numPr>
        <w:jc w:val="both"/>
        <w:rPr>
          <w:rFonts w:cstheme="minorHAnsi"/>
        </w:rPr>
      </w:pPr>
      <w:r w:rsidRPr="003635F5">
        <w:rPr>
          <w:rFonts w:cstheme="minorHAnsi"/>
        </w:rPr>
        <w:t>Section 2 : Délimitation du champ d’application de la loi EVIN : l’enjeu de la protection des adhérents</w:t>
      </w:r>
    </w:p>
    <w:p w14:paraId="15FD8520" w14:textId="77777777" w:rsidR="003635F5" w:rsidRPr="003635F5" w:rsidRDefault="003635F5" w:rsidP="003635F5">
      <w:pPr>
        <w:jc w:val="both"/>
        <w:rPr>
          <w:rFonts w:cstheme="minorHAnsi"/>
          <w:b/>
        </w:rPr>
      </w:pPr>
      <w:bookmarkStart w:id="1" w:name="_Hlk535948723"/>
      <w:r w:rsidRPr="003635F5">
        <w:rPr>
          <w:rFonts w:cstheme="minorHAnsi"/>
          <w:b/>
        </w:rPr>
        <w:t xml:space="preserve">Sous- CHAPITRE </w:t>
      </w:r>
      <w:bookmarkEnd w:id="1"/>
      <w:r w:rsidRPr="003635F5">
        <w:rPr>
          <w:rFonts w:cstheme="minorHAnsi"/>
          <w:b/>
        </w:rPr>
        <w:t>2 : LA MISE EN PLACE DANS L’ENTREPRISE</w:t>
      </w:r>
    </w:p>
    <w:p w14:paraId="39E8D6EB" w14:textId="77777777" w:rsidR="003635F5" w:rsidRPr="003635F5" w:rsidRDefault="003635F5" w:rsidP="003635F5">
      <w:pPr>
        <w:numPr>
          <w:ilvl w:val="0"/>
          <w:numId w:val="18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1 : les dispositifs d’origine interprofessionnelle </w:t>
      </w:r>
    </w:p>
    <w:p w14:paraId="3489DB59" w14:textId="77777777" w:rsidR="003635F5" w:rsidRPr="003635F5" w:rsidRDefault="003635F5" w:rsidP="003635F5">
      <w:pPr>
        <w:numPr>
          <w:ilvl w:val="0"/>
          <w:numId w:val="18"/>
        </w:numPr>
        <w:jc w:val="both"/>
        <w:rPr>
          <w:rFonts w:cstheme="minorHAnsi"/>
        </w:rPr>
      </w:pPr>
      <w:r w:rsidRPr="003635F5">
        <w:rPr>
          <w:rFonts w:cstheme="minorHAnsi"/>
        </w:rPr>
        <w:t>Section 2 : Le support juridique de mise en place des garanties collectives</w:t>
      </w:r>
    </w:p>
    <w:p w14:paraId="27B0C757" w14:textId="77777777" w:rsidR="003635F5" w:rsidRPr="003635F5" w:rsidRDefault="003635F5" w:rsidP="003635F5">
      <w:pPr>
        <w:numPr>
          <w:ilvl w:val="0"/>
          <w:numId w:val="18"/>
        </w:numPr>
        <w:jc w:val="both"/>
        <w:rPr>
          <w:rFonts w:cstheme="minorHAnsi"/>
        </w:rPr>
      </w:pPr>
      <w:r w:rsidRPr="003635F5">
        <w:rPr>
          <w:rFonts w:cstheme="minorHAnsi"/>
        </w:rPr>
        <w:t>Section 3 : Les enjeux de la mise en place d’une prévoyance dans l’entreprise</w:t>
      </w:r>
    </w:p>
    <w:p w14:paraId="43DC1E8F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 xml:space="preserve">Sous- CHAPITRE 3 : LE CONTRAT DE PREVOYANCE </w:t>
      </w:r>
    </w:p>
    <w:p w14:paraId="6E8D3880" w14:textId="77777777" w:rsidR="003635F5" w:rsidRPr="003635F5" w:rsidRDefault="003635F5" w:rsidP="003635F5">
      <w:pPr>
        <w:numPr>
          <w:ilvl w:val="0"/>
          <w:numId w:val="19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1 : Les enjeux de la conclusion du contrat de prévoyance </w:t>
      </w:r>
    </w:p>
    <w:p w14:paraId="3ABD7D90" w14:textId="77777777" w:rsidR="003635F5" w:rsidRPr="003635F5" w:rsidRDefault="003635F5" w:rsidP="003635F5">
      <w:pPr>
        <w:numPr>
          <w:ilvl w:val="0"/>
          <w:numId w:val="19"/>
        </w:numPr>
        <w:jc w:val="both"/>
        <w:rPr>
          <w:rFonts w:cstheme="minorHAnsi"/>
        </w:rPr>
      </w:pPr>
      <w:r w:rsidRPr="003635F5">
        <w:rPr>
          <w:rFonts w:cstheme="minorHAnsi"/>
        </w:rPr>
        <w:t>Section 2 : Les enjeux liés à la mise en œuvre d’une technique d’assurance de groupe</w:t>
      </w:r>
    </w:p>
    <w:p w14:paraId="1286C8EB" w14:textId="77777777" w:rsidR="003635F5" w:rsidRPr="003635F5" w:rsidRDefault="003635F5" w:rsidP="003635F5">
      <w:pPr>
        <w:numPr>
          <w:ilvl w:val="0"/>
          <w:numId w:val="19"/>
        </w:numPr>
        <w:jc w:val="both"/>
        <w:rPr>
          <w:rFonts w:cstheme="minorHAnsi"/>
        </w:rPr>
      </w:pPr>
      <w:r w:rsidRPr="003635F5">
        <w:rPr>
          <w:rFonts w:cstheme="minorHAnsi"/>
        </w:rPr>
        <w:t>Section 3 : Les enjeux liés à la notion de risque garanti</w:t>
      </w:r>
    </w:p>
    <w:p w14:paraId="57D69D69" w14:textId="77777777" w:rsidR="003635F5" w:rsidRPr="003635F5" w:rsidRDefault="003635F5" w:rsidP="003635F5">
      <w:pPr>
        <w:numPr>
          <w:ilvl w:val="0"/>
          <w:numId w:val="19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4 : les enjeux de la résiliation du contrat de prévoyance </w:t>
      </w:r>
    </w:p>
    <w:p w14:paraId="5F61AE44" w14:textId="77777777" w:rsidR="003635F5" w:rsidRPr="003635F5" w:rsidRDefault="003635F5" w:rsidP="003635F5">
      <w:pPr>
        <w:jc w:val="both"/>
        <w:rPr>
          <w:rFonts w:cstheme="minorHAnsi"/>
          <w:b/>
        </w:rPr>
      </w:pPr>
    </w:p>
    <w:p w14:paraId="416760D6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>CHAPITRE 4 : LE DETACHEMENT DES TRAVAILLEURS entre liberté de circulation et libre prestation de services</w:t>
      </w:r>
    </w:p>
    <w:p w14:paraId="35FACE6E" w14:textId="77777777" w:rsidR="003635F5" w:rsidRPr="003635F5" w:rsidRDefault="003635F5" w:rsidP="003635F5">
      <w:pPr>
        <w:numPr>
          <w:ilvl w:val="0"/>
          <w:numId w:val="20"/>
        </w:numPr>
        <w:jc w:val="both"/>
        <w:rPr>
          <w:rFonts w:cstheme="minorHAnsi"/>
        </w:rPr>
      </w:pPr>
      <w:r w:rsidRPr="003635F5">
        <w:rPr>
          <w:rFonts w:cstheme="minorHAnsi"/>
        </w:rPr>
        <w:t>Section 1 : Le détachement au regard du droit communautaire</w:t>
      </w:r>
    </w:p>
    <w:p w14:paraId="71CE1FE2" w14:textId="77777777" w:rsidR="003635F5" w:rsidRPr="003635F5" w:rsidRDefault="003635F5" w:rsidP="003635F5">
      <w:pPr>
        <w:numPr>
          <w:ilvl w:val="0"/>
          <w:numId w:val="21"/>
        </w:numPr>
        <w:jc w:val="both"/>
        <w:rPr>
          <w:rFonts w:cstheme="minorHAnsi"/>
        </w:rPr>
      </w:pPr>
      <w:r w:rsidRPr="003635F5">
        <w:rPr>
          <w:rFonts w:cstheme="minorHAnsi"/>
        </w:rPr>
        <w:lastRenderedPageBreak/>
        <w:t>Section 2 : Le détachement au regard de la loi française : comparaison droit du travail/droit de la protection sociale</w:t>
      </w:r>
    </w:p>
    <w:p w14:paraId="0BAA1DB6" w14:textId="77777777" w:rsidR="003635F5" w:rsidRPr="003635F5" w:rsidRDefault="003635F5" w:rsidP="003635F5">
      <w:pPr>
        <w:numPr>
          <w:ilvl w:val="0"/>
          <w:numId w:val="21"/>
        </w:numPr>
        <w:jc w:val="both"/>
        <w:rPr>
          <w:rFonts w:cstheme="minorHAnsi"/>
        </w:rPr>
      </w:pPr>
      <w:r w:rsidRPr="003635F5">
        <w:rPr>
          <w:rFonts w:cstheme="minorHAnsi"/>
        </w:rPr>
        <w:t>Section 3 : Les faux détachements transfrontaliers</w:t>
      </w:r>
    </w:p>
    <w:p w14:paraId="1842854B" w14:textId="77777777" w:rsidR="003635F5" w:rsidRPr="003635F5" w:rsidRDefault="003635F5" w:rsidP="003635F5">
      <w:pPr>
        <w:jc w:val="both"/>
        <w:rPr>
          <w:rFonts w:cstheme="minorHAnsi"/>
        </w:rPr>
      </w:pPr>
    </w:p>
    <w:p w14:paraId="4B004E3C" w14:textId="77777777" w:rsidR="003635F5" w:rsidRPr="003635F5" w:rsidRDefault="003635F5" w:rsidP="003635F5">
      <w:pPr>
        <w:jc w:val="both"/>
        <w:rPr>
          <w:rFonts w:cstheme="minorHAnsi"/>
          <w:b/>
        </w:rPr>
      </w:pPr>
      <w:r w:rsidRPr="003635F5">
        <w:rPr>
          <w:rFonts w:cstheme="minorHAnsi"/>
          <w:b/>
        </w:rPr>
        <w:t>CHAPITRE 5 : MOBILITE et PROTECTION SOCIALE</w:t>
      </w:r>
    </w:p>
    <w:p w14:paraId="65C63248" w14:textId="77777777" w:rsidR="003635F5" w:rsidRPr="003635F5" w:rsidRDefault="003635F5" w:rsidP="003635F5">
      <w:pPr>
        <w:numPr>
          <w:ilvl w:val="0"/>
          <w:numId w:val="22"/>
        </w:numPr>
        <w:jc w:val="both"/>
        <w:rPr>
          <w:rFonts w:cstheme="minorHAnsi"/>
        </w:rPr>
      </w:pPr>
      <w:r w:rsidRPr="003635F5">
        <w:rPr>
          <w:rFonts w:cstheme="minorHAnsi"/>
        </w:rPr>
        <w:t>Section 1 : Mobilité des citoyens européens et avantages sociaux</w:t>
      </w:r>
    </w:p>
    <w:p w14:paraId="7F83CFDD" w14:textId="77777777" w:rsidR="003635F5" w:rsidRPr="003635F5" w:rsidRDefault="003635F5" w:rsidP="003635F5">
      <w:pPr>
        <w:numPr>
          <w:ilvl w:val="0"/>
          <w:numId w:val="22"/>
        </w:numPr>
        <w:jc w:val="both"/>
        <w:rPr>
          <w:rFonts w:cstheme="minorHAnsi"/>
        </w:rPr>
      </w:pPr>
      <w:r w:rsidRPr="003635F5">
        <w:rPr>
          <w:rFonts w:cstheme="minorHAnsi"/>
        </w:rPr>
        <w:t>Section 2 : Position des problèmes en matière de protection sociale du travailleur migrant</w:t>
      </w:r>
    </w:p>
    <w:p w14:paraId="7ECA5E12" w14:textId="77777777" w:rsidR="003635F5" w:rsidRPr="003635F5" w:rsidRDefault="003635F5" w:rsidP="003635F5">
      <w:pPr>
        <w:numPr>
          <w:ilvl w:val="0"/>
          <w:numId w:val="22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3 : Etude des règlements de coordination des systèmes de protection sociale </w:t>
      </w:r>
    </w:p>
    <w:p w14:paraId="3487E46E" w14:textId="77777777" w:rsidR="003635F5" w:rsidRPr="003635F5" w:rsidRDefault="003635F5" w:rsidP="003635F5">
      <w:pPr>
        <w:numPr>
          <w:ilvl w:val="0"/>
          <w:numId w:val="22"/>
        </w:numPr>
        <w:jc w:val="both"/>
        <w:rPr>
          <w:rFonts w:cstheme="minorHAnsi"/>
        </w:rPr>
      </w:pPr>
      <w:r w:rsidRPr="003635F5">
        <w:rPr>
          <w:rFonts w:cstheme="minorHAnsi"/>
        </w:rPr>
        <w:t xml:space="preserve">Section 4 : Le travail dans un pays lié à la France par convention. </w:t>
      </w:r>
    </w:p>
    <w:p w14:paraId="5C532E98" w14:textId="77777777" w:rsidR="003635F5" w:rsidRPr="003635F5" w:rsidRDefault="003635F5" w:rsidP="003635F5">
      <w:pPr>
        <w:numPr>
          <w:ilvl w:val="0"/>
          <w:numId w:val="22"/>
        </w:numPr>
        <w:jc w:val="both"/>
        <w:rPr>
          <w:rFonts w:cstheme="minorHAnsi"/>
        </w:rPr>
      </w:pPr>
      <w:r w:rsidRPr="003635F5">
        <w:rPr>
          <w:rFonts w:cstheme="minorHAnsi"/>
        </w:rPr>
        <w:t>Section 5 : Le travail dans un pays qui n’est pas lié à la France par une convention</w:t>
      </w:r>
    </w:p>
    <w:p w14:paraId="7BD3EBBD" w14:textId="77777777" w:rsidR="00F573CF" w:rsidRPr="002325F7" w:rsidRDefault="00F573CF" w:rsidP="00F573CF">
      <w:pPr>
        <w:jc w:val="both"/>
        <w:rPr>
          <w:rFonts w:cstheme="minorHAnsi"/>
        </w:rPr>
      </w:pPr>
    </w:p>
    <w:p w14:paraId="3B16DBC6" w14:textId="77777777" w:rsidR="00F573CF" w:rsidRPr="002325F7" w:rsidRDefault="00F573CF" w:rsidP="00F573CF">
      <w:pPr>
        <w:jc w:val="both"/>
        <w:rPr>
          <w:rFonts w:cstheme="minorHAnsi"/>
          <w:i/>
          <w:color w:val="FF0000"/>
          <w:u w:val="single"/>
        </w:rPr>
      </w:pPr>
    </w:p>
    <w:p w14:paraId="57E0476F" w14:textId="77777777" w:rsidR="00F573CF" w:rsidRPr="002325F7" w:rsidRDefault="00F573CF" w:rsidP="00F573CF">
      <w:pPr>
        <w:jc w:val="both"/>
        <w:rPr>
          <w:rFonts w:cstheme="minorHAnsi"/>
        </w:rPr>
      </w:pPr>
    </w:p>
    <w:p w14:paraId="5221625D" w14:textId="77777777" w:rsidR="00004673" w:rsidRPr="002325F7" w:rsidRDefault="00004673">
      <w:pPr>
        <w:rPr>
          <w:rFonts w:cstheme="minorHAnsi"/>
        </w:rPr>
      </w:pPr>
    </w:p>
    <w:sectPr w:rsidR="00004673" w:rsidRPr="002325F7" w:rsidSect="000A17D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EA65A" w14:textId="77777777" w:rsidR="00485159" w:rsidRDefault="00485159">
      <w:r>
        <w:separator/>
      </w:r>
    </w:p>
  </w:endnote>
  <w:endnote w:type="continuationSeparator" w:id="0">
    <w:p w14:paraId="1FADF8E1" w14:textId="77777777" w:rsidR="00485159" w:rsidRDefault="0048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9D884" w14:textId="77777777" w:rsidR="00485159" w:rsidRDefault="00485159">
      <w:r>
        <w:separator/>
      </w:r>
    </w:p>
  </w:footnote>
  <w:footnote w:type="continuationSeparator" w:id="0">
    <w:p w14:paraId="68D205AF" w14:textId="77777777" w:rsidR="00485159" w:rsidRDefault="0048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C22A6" w14:textId="77777777" w:rsidR="001343B6" w:rsidRDefault="00485159">
    <w:pPr>
      <w:pStyle w:val="En-tte"/>
    </w:pPr>
  </w:p>
  <w:p w14:paraId="0D4A0443" w14:textId="77777777" w:rsidR="001343B6" w:rsidRDefault="004851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0411B"/>
    <w:multiLevelType w:val="hybridMultilevel"/>
    <w:tmpl w:val="38D002EC"/>
    <w:lvl w:ilvl="0" w:tplc="040C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CDA41C1"/>
    <w:multiLevelType w:val="hybridMultilevel"/>
    <w:tmpl w:val="A5903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70F6"/>
    <w:multiLevelType w:val="hybridMultilevel"/>
    <w:tmpl w:val="3AA65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425B"/>
    <w:multiLevelType w:val="hybridMultilevel"/>
    <w:tmpl w:val="C99CF0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279EB"/>
    <w:multiLevelType w:val="hybridMultilevel"/>
    <w:tmpl w:val="148A5B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A3CBC"/>
    <w:multiLevelType w:val="hybridMultilevel"/>
    <w:tmpl w:val="6DA61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21D28"/>
    <w:multiLevelType w:val="hybridMultilevel"/>
    <w:tmpl w:val="91F606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398D"/>
    <w:multiLevelType w:val="hybridMultilevel"/>
    <w:tmpl w:val="12B4F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5965"/>
    <w:multiLevelType w:val="hybridMultilevel"/>
    <w:tmpl w:val="A028C9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35332"/>
    <w:multiLevelType w:val="hybridMultilevel"/>
    <w:tmpl w:val="C6D0A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C351F"/>
    <w:multiLevelType w:val="hybridMultilevel"/>
    <w:tmpl w:val="57DAD2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178E3"/>
    <w:multiLevelType w:val="hybridMultilevel"/>
    <w:tmpl w:val="C41033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5048E"/>
    <w:multiLevelType w:val="hybridMultilevel"/>
    <w:tmpl w:val="E3D29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2342"/>
    <w:multiLevelType w:val="hybridMultilevel"/>
    <w:tmpl w:val="9DCE6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874DA"/>
    <w:multiLevelType w:val="hybridMultilevel"/>
    <w:tmpl w:val="66FE97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13"/>
  </w:num>
  <w:num w:numId="11">
    <w:abstractNumId w:val="12"/>
  </w:num>
  <w:num w:numId="12">
    <w:abstractNumId w:val="7"/>
  </w:num>
  <w:num w:numId="13">
    <w:abstractNumId w:val="3"/>
  </w:num>
  <w:num w:numId="14">
    <w:abstractNumId w:val="14"/>
  </w:num>
  <w:num w:numId="15">
    <w:abstractNumId w:val="2"/>
  </w:num>
  <w:num w:numId="16">
    <w:abstractNumId w:val="1"/>
  </w:num>
  <w:num w:numId="17">
    <w:abstractNumId w:val="8"/>
  </w:num>
  <w:num w:numId="18">
    <w:abstractNumId w:val="10"/>
  </w:num>
  <w:num w:numId="19">
    <w:abstractNumId w:val="9"/>
  </w:num>
  <w:num w:numId="20">
    <w:abstractNumId w:val="5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CF"/>
    <w:rsid w:val="00004673"/>
    <w:rsid w:val="000201CA"/>
    <w:rsid w:val="00023C1E"/>
    <w:rsid w:val="000A63AB"/>
    <w:rsid w:val="000E5E64"/>
    <w:rsid w:val="0016528F"/>
    <w:rsid w:val="00187D9D"/>
    <w:rsid w:val="00225093"/>
    <w:rsid w:val="002325F7"/>
    <w:rsid w:val="00282EF2"/>
    <w:rsid w:val="00286AFB"/>
    <w:rsid w:val="002F113A"/>
    <w:rsid w:val="003635F5"/>
    <w:rsid w:val="0039376E"/>
    <w:rsid w:val="003D5E54"/>
    <w:rsid w:val="00485159"/>
    <w:rsid w:val="00487F08"/>
    <w:rsid w:val="004973A4"/>
    <w:rsid w:val="005A37E3"/>
    <w:rsid w:val="006061F4"/>
    <w:rsid w:val="00606F46"/>
    <w:rsid w:val="006A0776"/>
    <w:rsid w:val="007951A3"/>
    <w:rsid w:val="007C5808"/>
    <w:rsid w:val="00813F8D"/>
    <w:rsid w:val="0082334C"/>
    <w:rsid w:val="008805A2"/>
    <w:rsid w:val="008D7B78"/>
    <w:rsid w:val="00912F28"/>
    <w:rsid w:val="00953949"/>
    <w:rsid w:val="009E5AA9"/>
    <w:rsid w:val="00A25165"/>
    <w:rsid w:val="00A73012"/>
    <w:rsid w:val="00AB4FC7"/>
    <w:rsid w:val="00AE1B38"/>
    <w:rsid w:val="00B170EB"/>
    <w:rsid w:val="00C30260"/>
    <w:rsid w:val="00D239CC"/>
    <w:rsid w:val="00D47090"/>
    <w:rsid w:val="00D87E31"/>
    <w:rsid w:val="00D95F8F"/>
    <w:rsid w:val="00E417F3"/>
    <w:rsid w:val="00E5046D"/>
    <w:rsid w:val="00E91C9B"/>
    <w:rsid w:val="00F10577"/>
    <w:rsid w:val="00F573CF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298C"/>
  <w15:chartTrackingRefBased/>
  <w15:docId w15:val="{7726E38B-44EF-4D4C-A2C6-26B01095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3CF"/>
    <w:pPr>
      <w:jc w:val="left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3C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7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Bailleux</dc:creator>
  <cp:keywords/>
  <dc:description/>
  <cp:lastModifiedBy>Marie Allémoniere</cp:lastModifiedBy>
  <cp:revision>2</cp:revision>
  <dcterms:created xsi:type="dcterms:W3CDTF">2020-12-02T15:12:00Z</dcterms:created>
  <dcterms:modified xsi:type="dcterms:W3CDTF">2020-12-02T15:12:00Z</dcterms:modified>
</cp:coreProperties>
</file>